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122B6" w14:textId="2EEB2064" w:rsidR="00697AF0" w:rsidRPr="00C44CEB" w:rsidRDefault="00697AF0" w:rsidP="00697AF0">
      <w:pPr>
        <w:jc w:val="center"/>
        <w:rPr>
          <w:rFonts w:ascii="Times New Roman" w:hAnsi="Times New Roman"/>
          <w:b/>
          <w:bCs/>
        </w:rPr>
      </w:pPr>
      <w:bookmarkStart w:id="0" w:name="_GoBack"/>
      <w:bookmarkEnd w:id="0"/>
      <w:r w:rsidRPr="00C44CEB">
        <w:rPr>
          <w:rFonts w:ascii="Times New Roman" w:hAnsi="Times New Roman"/>
          <w:b/>
          <w:bCs/>
        </w:rPr>
        <w:t>Assessment of Geo</w:t>
      </w:r>
      <w:r w:rsidR="00B541F0" w:rsidRPr="00C44CEB">
        <w:rPr>
          <w:rFonts w:ascii="Times New Roman" w:hAnsi="Times New Roman"/>
          <w:b/>
          <w:bCs/>
        </w:rPr>
        <w:t>s</w:t>
      </w:r>
      <w:r w:rsidRPr="00C44CEB">
        <w:rPr>
          <w:rFonts w:ascii="Times New Roman" w:hAnsi="Times New Roman"/>
          <w:b/>
          <w:bCs/>
        </w:rPr>
        <w:t>patial Image</w:t>
      </w:r>
      <w:r w:rsidR="00F70D0B" w:rsidRPr="00C44CEB">
        <w:rPr>
          <w:rFonts w:ascii="Times New Roman" w:hAnsi="Times New Roman"/>
          <w:b/>
          <w:bCs/>
        </w:rPr>
        <w:t>s</w:t>
      </w:r>
      <w:r w:rsidRPr="00C44CEB">
        <w:rPr>
          <w:rFonts w:ascii="Times New Roman" w:hAnsi="Times New Roman"/>
          <w:b/>
          <w:bCs/>
        </w:rPr>
        <w:t xml:space="preserve"> Fusion for Enhanced Pathloss Prediction in Mobile Telecommunication Systems</w:t>
      </w:r>
    </w:p>
    <w:p w14:paraId="445C9C21" w14:textId="7D91CAD2" w:rsidR="00824B60" w:rsidRPr="00000EA1" w:rsidRDefault="00824B60" w:rsidP="00824B60">
      <w:pPr>
        <w:spacing w:after="0" w:line="240" w:lineRule="auto"/>
        <w:jc w:val="center"/>
        <w:rPr>
          <w:rFonts w:ascii="Times New Roman" w:hAnsi="Times New Roman"/>
          <w:i/>
          <w:iCs/>
        </w:rPr>
      </w:pPr>
      <w:r>
        <w:rPr>
          <w:rFonts w:ascii="Times New Roman" w:hAnsi="Times New Roman"/>
          <w:i/>
          <w:iCs/>
        </w:rPr>
        <w:t>Ojo F. K</w:t>
      </w:r>
      <w:r w:rsidRPr="00000EA1">
        <w:rPr>
          <w:rFonts w:ascii="Times New Roman" w:hAnsi="Times New Roman"/>
          <w:i/>
          <w:iCs/>
        </w:rPr>
        <w:t>.</w:t>
      </w:r>
      <w:r w:rsidRPr="00000EA1">
        <w:rPr>
          <w:rFonts w:ascii="Times New Roman" w:hAnsi="Times New Roman"/>
          <w:i/>
          <w:iCs/>
          <w:vertAlign w:val="superscript"/>
        </w:rPr>
        <w:t>1</w:t>
      </w:r>
      <w:r w:rsidRPr="00000EA1">
        <w:rPr>
          <w:rFonts w:ascii="Times New Roman" w:hAnsi="Times New Roman"/>
          <w:i/>
          <w:iCs/>
        </w:rPr>
        <w:t xml:space="preserve">, </w:t>
      </w:r>
      <w:r>
        <w:rPr>
          <w:rFonts w:ascii="Times New Roman" w:hAnsi="Times New Roman"/>
          <w:i/>
          <w:iCs/>
        </w:rPr>
        <w:t>Jimoh</w:t>
      </w:r>
      <w:r w:rsidRPr="00000EA1">
        <w:rPr>
          <w:rFonts w:ascii="Times New Roman" w:hAnsi="Times New Roman"/>
          <w:i/>
          <w:iCs/>
        </w:rPr>
        <w:t xml:space="preserve"> </w:t>
      </w:r>
      <w:r>
        <w:rPr>
          <w:rFonts w:ascii="Times New Roman" w:hAnsi="Times New Roman"/>
          <w:i/>
          <w:iCs/>
        </w:rPr>
        <w:t>A</w:t>
      </w:r>
      <w:r w:rsidRPr="00000EA1">
        <w:rPr>
          <w:rFonts w:ascii="Times New Roman" w:hAnsi="Times New Roman"/>
          <w:i/>
          <w:iCs/>
        </w:rPr>
        <w:t xml:space="preserve">. </w:t>
      </w:r>
      <w:r>
        <w:rPr>
          <w:rFonts w:ascii="Times New Roman" w:hAnsi="Times New Roman"/>
          <w:i/>
          <w:iCs/>
        </w:rPr>
        <w:t>A</w:t>
      </w:r>
      <w:r w:rsidRPr="00000EA1">
        <w:rPr>
          <w:rFonts w:ascii="Times New Roman" w:hAnsi="Times New Roman"/>
          <w:i/>
          <w:iCs/>
        </w:rPr>
        <w:t>.</w:t>
      </w:r>
      <w:r w:rsidRPr="00000EA1">
        <w:rPr>
          <w:rFonts w:ascii="Times New Roman" w:hAnsi="Times New Roman"/>
          <w:i/>
          <w:iCs/>
          <w:vertAlign w:val="superscript"/>
        </w:rPr>
        <w:t>2</w:t>
      </w:r>
      <w:r w:rsidRPr="00000EA1">
        <w:rPr>
          <w:rFonts w:ascii="Times New Roman" w:hAnsi="Times New Roman"/>
          <w:i/>
          <w:iCs/>
        </w:rPr>
        <w:t>, and Adeyemo Z. K.</w:t>
      </w:r>
      <w:r w:rsidRPr="00000EA1">
        <w:rPr>
          <w:rFonts w:ascii="Times New Roman" w:hAnsi="Times New Roman"/>
          <w:i/>
          <w:iCs/>
          <w:vertAlign w:val="superscript"/>
        </w:rPr>
        <w:t>3</w:t>
      </w:r>
    </w:p>
    <w:p w14:paraId="6FAD46D5" w14:textId="2FDE6E2A" w:rsidR="00824B60" w:rsidRPr="009B706E" w:rsidRDefault="00824B60" w:rsidP="00824B60">
      <w:pPr>
        <w:jc w:val="center"/>
        <w:rPr>
          <w:rFonts w:ascii="Times New Roman" w:hAnsi="Times New Roman"/>
          <w:b/>
          <w:bCs/>
          <w:sz w:val="32"/>
          <w:szCs w:val="32"/>
        </w:rPr>
      </w:pPr>
      <w:r w:rsidRPr="00000EA1">
        <w:rPr>
          <w:rFonts w:ascii="Times New Roman" w:hAnsi="Times New Roman"/>
          <w:i/>
          <w:iCs/>
          <w:vertAlign w:val="superscript"/>
        </w:rPr>
        <w:t xml:space="preserve">1,2,3, </w:t>
      </w:r>
      <w:r w:rsidRPr="00000EA1">
        <w:rPr>
          <w:rFonts w:ascii="Times New Roman" w:hAnsi="Times New Roman"/>
          <w:i/>
          <w:iCs/>
        </w:rPr>
        <w:t>Department of Electronic and Electrical Engineering, Faculty of Engineering and Technology, Ladoke Akintola University of Technology, Ogbomoso.</w:t>
      </w:r>
    </w:p>
    <w:p w14:paraId="33C79588" w14:textId="5545716B" w:rsidR="00275ABA" w:rsidRPr="00275ABA" w:rsidRDefault="00275ABA" w:rsidP="00B22F3B">
      <w:pPr>
        <w:rPr>
          <w:rFonts w:ascii="Times New Roman" w:hAnsi="Times New Roman"/>
        </w:rPr>
      </w:pPr>
      <w:r>
        <w:rPr>
          <w:rFonts w:ascii="Times New Roman" w:hAnsi="Times New Roman"/>
        </w:rPr>
        <w:t xml:space="preserve">Correspondence; </w:t>
      </w:r>
      <w:hyperlink r:id="rId8" w:history="1">
        <w:r w:rsidRPr="00F9799F">
          <w:rPr>
            <w:rStyle w:val="Hyperlink"/>
            <w:rFonts w:ascii="Times New Roman" w:hAnsi="Times New Roman"/>
          </w:rPr>
          <w:t>adehameed79@gmail.com</w:t>
        </w:r>
      </w:hyperlink>
      <w:r>
        <w:rPr>
          <w:rFonts w:ascii="Times New Roman" w:hAnsi="Times New Roman"/>
        </w:rPr>
        <w:t>; +2347037658200</w:t>
      </w:r>
    </w:p>
    <w:p w14:paraId="77131D2D" w14:textId="57F78255" w:rsidR="00B22F3B" w:rsidRPr="00275ABA" w:rsidRDefault="00B22F3B" w:rsidP="00B22F3B">
      <w:pPr>
        <w:rPr>
          <w:rFonts w:ascii="Times New Roman" w:hAnsi="Times New Roman"/>
        </w:rPr>
      </w:pPr>
      <w:r w:rsidRPr="00275ABA">
        <w:rPr>
          <w:rFonts w:ascii="Times New Roman" w:hAnsi="Times New Roman"/>
        </w:rPr>
        <w:t>Abstract</w:t>
      </w:r>
    </w:p>
    <w:p w14:paraId="6A063797" w14:textId="548710A0" w:rsidR="00DC3FE9" w:rsidRDefault="00DC3FE9" w:rsidP="00DC3FE9">
      <w:pPr>
        <w:jc w:val="both"/>
        <w:rPr>
          <w:rFonts w:ascii="Times New Roman" w:hAnsi="Times New Roman"/>
        </w:rPr>
      </w:pPr>
      <w:r w:rsidRPr="009B706E">
        <w:rPr>
          <w:rFonts w:ascii="Times New Roman" w:hAnsi="Times New Roman"/>
        </w:rPr>
        <w:t xml:space="preserve">The development of accurate </w:t>
      </w:r>
      <w:r w:rsidR="005F0484" w:rsidRPr="009B706E">
        <w:rPr>
          <w:rFonts w:ascii="Times New Roman" w:hAnsi="Times New Roman"/>
        </w:rPr>
        <w:t>pathloss</w:t>
      </w:r>
      <w:r w:rsidRPr="009B706E">
        <w:rPr>
          <w:rFonts w:ascii="Times New Roman" w:hAnsi="Times New Roman"/>
        </w:rPr>
        <w:t xml:space="preserve"> models is vital to the design of efficient telecommunication systems that ensure seamless and high-quality mobile signal coverage. Terrain characteristics significantly influence radio signal propagation, often causing distortions that affect signal quality. Therefore, incorporating these environmental features into pat</w:t>
      </w:r>
      <w:r w:rsidR="00EA3B09" w:rsidRPr="009B706E">
        <w:rPr>
          <w:rFonts w:ascii="Times New Roman" w:hAnsi="Times New Roman"/>
        </w:rPr>
        <w:t>h</w:t>
      </w:r>
      <w:r w:rsidRPr="009B706E">
        <w:rPr>
          <w:rFonts w:ascii="Times New Roman" w:hAnsi="Times New Roman"/>
        </w:rPr>
        <w:t xml:space="preserve">loss prediction models is essential for realistic and reliable modeling. This study </w:t>
      </w:r>
      <w:r w:rsidR="009B706E">
        <w:rPr>
          <w:rFonts w:ascii="Times New Roman" w:hAnsi="Times New Roman"/>
        </w:rPr>
        <w:t>assessed</w:t>
      </w:r>
      <w:r w:rsidRPr="009B706E">
        <w:rPr>
          <w:rFonts w:ascii="Times New Roman" w:hAnsi="Times New Roman"/>
        </w:rPr>
        <w:t xml:space="preserve"> a hybridized Convolutional Neural Network (CNN) model that </w:t>
      </w:r>
      <w:r w:rsidR="009B706E">
        <w:rPr>
          <w:rFonts w:ascii="Times New Roman" w:hAnsi="Times New Roman"/>
        </w:rPr>
        <w:t>concatenates the features of</w:t>
      </w:r>
      <w:r w:rsidRPr="009B706E">
        <w:rPr>
          <w:rFonts w:ascii="Times New Roman" w:hAnsi="Times New Roman"/>
        </w:rPr>
        <w:t xml:space="preserve"> DenseNet</w:t>
      </w:r>
      <w:r w:rsidR="009B706E">
        <w:rPr>
          <w:rFonts w:ascii="Times New Roman" w:hAnsi="Times New Roman"/>
        </w:rPr>
        <w:t>121</w:t>
      </w:r>
      <w:r w:rsidRPr="009B706E">
        <w:rPr>
          <w:rFonts w:ascii="Times New Roman" w:hAnsi="Times New Roman"/>
        </w:rPr>
        <w:t xml:space="preserve"> and ResNet</w:t>
      </w:r>
      <w:r w:rsidR="009B706E">
        <w:rPr>
          <w:rFonts w:ascii="Times New Roman" w:hAnsi="Times New Roman"/>
        </w:rPr>
        <w:t>50</w:t>
      </w:r>
      <w:r w:rsidRPr="009B706E">
        <w:rPr>
          <w:rFonts w:ascii="Times New Roman" w:hAnsi="Times New Roman"/>
        </w:rPr>
        <w:t xml:space="preserve"> architectures to enhance learning capabilities. The model was trained using 3D geospatial terrain images fused with measured </w:t>
      </w:r>
      <w:r w:rsidR="009D516C">
        <w:rPr>
          <w:rFonts w:ascii="Times New Roman" w:hAnsi="Times New Roman"/>
        </w:rPr>
        <w:t>path loss values from various terrain types, including urban, suburban, and rural areas,</w:t>
      </w:r>
      <w:r w:rsidR="00EA3B09" w:rsidRPr="009B706E">
        <w:rPr>
          <w:rFonts w:ascii="Times New Roman" w:hAnsi="Times New Roman"/>
        </w:rPr>
        <w:t xml:space="preserve"> </w:t>
      </w:r>
      <w:r w:rsidRPr="009B706E">
        <w:rPr>
          <w:rFonts w:ascii="Times New Roman" w:hAnsi="Times New Roman"/>
        </w:rPr>
        <w:t>across Ilorin, Kwara State, Nigeria. This fusion enables the model to capture both spatial and contextual terrain features that contribute to signal attenuation. The performance of the hybrid</w:t>
      </w:r>
      <w:r w:rsidR="00EA3B09" w:rsidRPr="009B706E">
        <w:rPr>
          <w:rFonts w:ascii="Times New Roman" w:hAnsi="Times New Roman"/>
        </w:rPr>
        <w:t>ised</w:t>
      </w:r>
      <w:r w:rsidRPr="009B706E">
        <w:rPr>
          <w:rFonts w:ascii="Times New Roman" w:hAnsi="Times New Roman"/>
        </w:rPr>
        <w:t xml:space="preserve"> CNN</w:t>
      </w:r>
      <w:r w:rsidR="00EA3B09" w:rsidRPr="009B706E">
        <w:rPr>
          <w:rFonts w:ascii="Times New Roman" w:hAnsi="Times New Roman"/>
        </w:rPr>
        <w:t>-based</w:t>
      </w:r>
      <w:r w:rsidR="00897AF4">
        <w:rPr>
          <w:rFonts w:ascii="Times New Roman" w:hAnsi="Times New Roman"/>
        </w:rPr>
        <w:t xml:space="preserve"> pathloss</w:t>
      </w:r>
      <w:r w:rsidRPr="009B706E">
        <w:rPr>
          <w:rFonts w:ascii="Times New Roman" w:hAnsi="Times New Roman"/>
        </w:rPr>
        <w:t xml:space="preserve"> model was compared with traditional empirical models and machine learning-based</w:t>
      </w:r>
      <w:r w:rsidR="00897AF4">
        <w:rPr>
          <w:rFonts w:ascii="Times New Roman" w:hAnsi="Times New Roman"/>
        </w:rPr>
        <w:t xml:space="preserve"> pathloss</w:t>
      </w:r>
      <w:r w:rsidRPr="009B706E">
        <w:rPr>
          <w:rFonts w:ascii="Times New Roman" w:hAnsi="Times New Roman"/>
        </w:rPr>
        <w:t xml:space="preserve"> models, including Random Forest, XGBoost, and Transformer Vision. Results reveal that the hybrid</w:t>
      </w:r>
      <w:r w:rsidR="00EA3B09" w:rsidRPr="009B706E">
        <w:rPr>
          <w:rFonts w:ascii="Times New Roman" w:hAnsi="Times New Roman"/>
        </w:rPr>
        <w:t>ised</w:t>
      </w:r>
      <w:r w:rsidRPr="009B706E">
        <w:rPr>
          <w:rFonts w:ascii="Times New Roman" w:hAnsi="Times New Roman"/>
        </w:rPr>
        <w:t xml:space="preserve"> CNN-based </w:t>
      </w:r>
      <w:r w:rsidR="009B706E">
        <w:rPr>
          <w:rFonts w:ascii="Times New Roman" w:hAnsi="Times New Roman"/>
        </w:rPr>
        <w:t xml:space="preserve">pathloss </w:t>
      </w:r>
      <w:r w:rsidRPr="009B706E">
        <w:rPr>
          <w:rFonts w:ascii="Times New Roman" w:hAnsi="Times New Roman"/>
        </w:rPr>
        <w:t>model delivers superior accuracy in predicting pathloss, achieving a Mean Square Error (MSE) of 7.35, a Root Mean Square Error (RMSE) of 8.295, and a coefficient of determination (R²) of 0.80364. These metrics confirm the model’s effectiveness and robustness in dynamic mobile environments, making it a reliable tool for modern telecommunication network planning and optimization.</w:t>
      </w:r>
    </w:p>
    <w:p w14:paraId="33268CDB" w14:textId="0A457D60" w:rsidR="00897AF4" w:rsidRDefault="00897AF4" w:rsidP="00897AF4">
      <w:pPr>
        <w:spacing w:after="0" w:line="240" w:lineRule="auto"/>
        <w:jc w:val="both"/>
        <w:rPr>
          <w:rFonts w:ascii="Times New Roman" w:hAnsi="Times New Roman"/>
          <w:b/>
          <w:bCs/>
          <w:i/>
          <w:iCs/>
        </w:rPr>
      </w:pPr>
      <w:r w:rsidRPr="00897AF4">
        <w:rPr>
          <w:rFonts w:ascii="Times New Roman" w:hAnsi="Times New Roman"/>
          <w:b/>
          <w:bCs/>
          <w:i/>
          <w:iCs/>
        </w:rPr>
        <w:t>Keywords: Geospatial Images</w:t>
      </w:r>
      <w:r w:rsidR="00EF3D89">
        <w:rPr>
          <w:rFonts w:ascii="Times New Roman" w:hAnsi="Times New Roman"/>
          <w:b/>
          <w:bCs/>
          <w:i/>
          <w:iCs/>
        </w:rPr>
        <w:t>;</w:t>
      </w:r>
      <w:r w:rsidRPr="00897AF4">
        <w:rPr>
          <w:rFonts w:ascii="Times New Roman" w:hAnsi="Times New Roman"/>
          <w:b/>
          <w:bCs/>
          <w:i/>
          <w:iCs/>
        </w:rPr>
        <w:t xml:space="preserve"> Concatenate Input Features</w:t>
      </w:r>
      <w:r w:rsidR="00EF3D89">
        <w:rPr>
          <w:rFonts w:ascii="Times New Roman" w:hAnsi="Times New Roman"/>
          <w:b/>
          <w:bCs/>
          <w:i/>
          <w:iCs/>
        </w:rPr>
        <w:t>;</w:t>
      </w:r>
      <w:r w:rsidRPr="00897AF4">
        <w:rPr>
          <w:rFonts w:ascii="Times New Roman" w:hAnsi="Times New Roman"/>
          <w:b/>
          <w:bCs/>
          <w:i/>
          <w:iCs/>
        </w:rPr>
        <w:t xml:space="preserve"> Pathloss Prediction</w:t>
      </w:r>
      <w:r w:rsidR="00EF3D89">
        <w:rPr>
          <w:rFonts w:ascii="Times New Roman" w:hAnsi="Times New Roman"/>
          <w:b/>
          <w:bCs/>
          <w:i/>
          <w:iCs/>
        </w:rPr>
        <w:t>;</w:t>
      </w:r>
      <w:r w:rsidRPr="00897AF4">
        <w:rPr>
          <w:rFonts w:ascii="Times New Roman" w:hAnsi="Times New Roman"/>
          <w:b/>
          <w:bCs/>
          <w:i/>
          <w:iCs/>
        </w:rPr>
        <w:t xml:space="preserve"> Machine Learning Pathloss Model and Mobile Telecommunication Systems.</w:t>
      </w:r>
    </w:p>
    <w:p w14:paraId="34DE3891" w14:textId="77777777" w:rsidR="00897AF4" w:rsidRPr="00897AF4" w:rsidRDefault="00897AF4" w:rsidP="00897AF4">
      <w:pPr>
        <w:spacing w:after="0" w:line="240" w:lineRule="auto"/>
        <w:jc w:val="both"/>
        <w:rPr>
          <w:rFonts w:ascii="Times New Roman" w:hAnsi="Times New Roman"/>
          <w:b/>
          <w:bCs/>
        </w:rPr>
      </w:pPr>
    </w:p>
    <w:p w14:paraId="6570DA30" w14:textId="4D8335DC" w:rsidR="006B4D1E" w:rsidRPr="006B4D1E" w:rsidRDefault="00DC3FE9" w:rsidP="006B4D1E">
      <w:pPr>
        <w:jc w:val="center"/>
        <w:rPr>
          <w:rFonts w:ascii="Times New Roman" w:hAnsi="Times New Roman"/>
          <w:b/>
          <w:bCs/>
        </w:rPr>
      </w:pPr>
      <w:r w:rsidRPr="00DC3FE9">
        <w:rPr>
          <w:rFonts w:ascii="Times New Roman" w:hAnsi="Times New Roman"/>
          <w:b/>
          <w:bCs/>
        </w:rPr>
        <w:t>1.</w:t>
      </w:r>
      <w:r>
        <w:rPr>
          <w:rFonts w:ascii="Times New Roman" w:hAnsi="Times New Roman"/>
        </w:rPr>
        <w:t xml:space="preserve"> </w:t>
      </w:r>
      <w:r w:rsidR="00563F87" w:rsidRPr="00DC3FE9">
        <w:rPr>
          <w:rFonts w:ascii="Times New Roman" w:hAnsi="Times New Roman"/>
          <w:b/>
          <w:bCs/>
        </w:rPr>
        <w:t>Introduction</w:t>
      </w:r>
    </w:p>
    <w:p w14:paraId="08F30E6F" w14:textId="123E3F4D" w:rsidR="006B4D1E" w:rsidRPr="006B4D1E" w:rsidRDefault="006B4D1E" w:rsidP="006B4D1E">
      <w:pPr>
        <w:jc w:val="both"/>
        <w:rPr>
          <w:rFonts w:ascii="Times New Roman" w:hAnsi="Times New Roman"/>
        </w:rPr>
      </w:pPr>
      <w:r w:rsidRPr="006B4D1E">
        <w:rPr>
          <w:rFonts w:ascii="Times New Roman" w:hAnsi="Times New Roman"/>
        </w:rPr>
        <w:t xml:space="preserve">Reliable mobile signal reception is fundamentally dependent on the signal’s ability to traverse and adapt to complex environmental landscapes that include both natural and man-made features (Clarke, 2014). Within the everyday environments of mobile </w:t>
      </w:r>
      <w:r>
        <w:rPr>
          <w:rFonts w:ascii="Times New Roman" w:hAnsi="Times New Roman"/>
        </w:rPr>
        <w:t xml:space="preserve">users' </w:t>
      </w:r>
      <w:r w:rsidRPr="006B4D1E">
        <w:rPr>
          <w:rFonts w:ascii="Times New Roman" w:hAnsi="Times New Roman"/>
        </w:rPr>
        <w:t>homes, offices, schools, and public spaces</w:t>
      </w:r>
      <w:r>
        <w:rPr>
          <w:rFonts w:ascii="Times New Roman" w:hAnsi="Times New Roman"/>
        </w:rPr>
        <w:t xml:space="preserve">, </w:t>
      </w:r>
      <w:r w:rsidRPr="006B4D1E">
        <w:rPr>
          <w:rFonts w:ascii="Times New Roman" w:hAnsi="Times New Roman"/>
        </w:rPr>
        <w:t>signal quality is significantly influenced by the distance from the nearest Base Transceiver Station (BTS) and the spatial distribution of surrounding terrain and structural features. These two primary factors</w:t>
      </w:r>
      <w:r>
        <w:rPr>
          <w:rFonts w:ascii="Times New Roman" w:hAnsi="Times New Roman"/>
        </w:rPr>
        <w:t xml:space="preserve">, </w:t>
      </w:r>
      <w:r w:rsidRPr="006B4D1E">
        <w:rPr>
          <w:rFonts w:ascii="Times New Roman" w:hAnsi="Times New Roman"/>
        </w:rPr>
        <w:t>distance and environmental layout</w:t>
      </w:r>
      <w:r>
        <w:rPr>
          <w:rFonts w:ascii="Times New Roman" w:hAnsi="Times New Roman"/>
        </w:rPr>
        <w:t xml:space="preserve">, </w:t>
      </w:r>
      <w:r w:rsidRPr="006B4D1E">
        <w:rPr>
          <w:rFonts w:ascii="Times New Roman" w:hAnsi="Times New Roman"/>
        </w:rPr>
        <w:t>are major contributors to signal degradation and increased pathloss. While deploying multiple BTSs has proven effective in mitigating the effects of long-distance signal transmission and in expanding coverage areas, terrain characteristics continue to present dominant challenges to signal propagation. Variations in terrain cause</w:t>
      </w:r>
      <w:r w:rsidR="00F75D47">
        <w:rPr>
          <w:rFonts w:ascii="Times New Roman" w:hAnsi="Times New Roman"/>
        </w:rPr>
        <w:t>s</w:t>
      </w:r>
      <w:r w:rsidRPr="006B4D1E">
        <w:rPr>
          <w:rFonts w:ascii="Times New Roman" w:hAnsi="Times New Roman"/>
        </w:rPr>
        <w:t xml:space="preserve"> the signal to experience reflection, diffraction, and scattering, phenomena collectively </w:t>
      </w:r>
      <w:r w:rsidRPr="006B4D1E">
        <w:rPr>
          <w:rFonts w:ascii="Times New Roman" w:hAnsi="Times New Roman"/>
        </w:rPr>
        <w:lastRenderedPageBreak/>
        <w:t xml:space="preserve">referred to as multipath propagation (Jimoh </w:t>
      </w:r>
      <w:r w:rsidRPr="005102D6">
        <w:rPr>
          <w:rFonts w:ascii="Times New Roman" w:hAnsi="Times New Roman"/>
          <w:i/>
          <w:iCs/>
        </w:rPr>
        <w:t>et al.,</w:t>
      </w:r>
      <w:r w:rsidRPr="006B4D1E">
        <w:rPr>
          <w:rFonts w:ascii="Times New Roman" w:hAnsi="Times New Roman"/>
        </w:rPr>
        <w:t xml:space="preserve"> 2017). These effects are highly dependent on the geographic and spatial arrangement of features in the signal's path. Urban environments, with their dense obstructions and vertical structures, differ significantly from suburban and rural areas in how they interact with mobile signals, leading to unique propagation challenges and limiting the generali</w:t>
      </w:r>
      <w:r w:rsidR="00F75D47">
        <w:rPr>
          <w:rFonts w:ascii="Times New Roman" w:hAnsi="Times New Roman"/>
        </w:rPr>
        <w:t>s</w:t>
      </w:r>
      <w:r w:rsidRPr="006B4D1E">
        <w:rPr>
          <w:rFonts w:ascii="Times New Roman" w:hAnsi="Times New Roman"/>
        </w:rPr>
        <w:t xml:space="preserve">ability of traditional pathloss models (Jimoh </w:t>
      </w:r>
      <w:r w:rsidRPr="005102D6">
        <w:rPr>
          <w:rFonts w:ascii="Times New Roman" w:hAnsi="Times New Roman"/>
          <w:i/>
          <w:iCs/>
        </w:rPr>
        <w:t>et al.,</w:t>
      </w:r>
      <w:r w:rsidRPr="006B4D1E">
        <w:rPr>
          <w:rFonts w:ascii="Times New Roman" w:hAnsi="Times New Roman"/>
        </w:rPr>
        <w:t xml:space="preserve"> 2022).</w:t>
      </w:r>
    </w:p>
    <w:p w14:paraId="37B4BF21" w14:textId="5746FE69" w:rsidR="006B4D1E" w:rsidRPr="006B4D1E" w:rsidRDefault="006B4D1E" w:rsidP="006B4D1E">
      <w:pPr>
        <w:jc w:val="both"/>
        <w:rPr>
          <w:rFonts w:ascii="Times New Roman" w:hAnsi="Times New Roman"/>
        </w:rPr>
      </w:pPr>
      <w:r w:rsidRPr="006B4D1E">
        <w:rPr>
          <w:rFonts w:ascii="Times New Roman" w:hAnsi="Times New Roman"/>
        </w:rPr>
        <w:t xml:space="preserve">To capture the environmental influences on mobile signal behavior, researchers have long employed mathematical and statistical methods to create radio pathloss models that aim for higher precision (Afolabi </w:t>
      </w:r>
      <w:r w:rsidRPr="005102D6">
        <w:rPr>
          <w:rFonts w:ascii="Times New Roman" w:hAnsi="Times New Roman"/>
          <w:i/>
          <w:iCs/>
        </w:rPr>
        <w:t>et al.,</w:t>
      </w:r>
      <w:r w:rsidRPr="006B4D1E">
        <w:rPr>
          <w:rFonts w:ascii="Times New Roman" w:hAnsi="Times New Roman"/>
        </w:rPr>
        <w:t xml:space="preserve"> 2024). Most of the widely used empirical, deterministic, and semi-empirical models incorporate terrain classifications and adjust predictions using terrain-specific correction factors. For instance, urban settings are typically modeled with assumptions about high population density, numerous high-rise structures, substantial signal diffraction</w:t>
      </w:r>
      <w:r>
        <w:rPr>
          <w:rFonts w:ascii="Times New Roman" w:hAnsi="Times New Roman"/>
        </w:rPr>
        <w:t>,</w:t>
      </w:r>
      <w:r w:rsidRPr="006B4D1E">
        <w:rPr>
          <w:rFonts w:ascii="Times New Roman" w:hAnsi="Times New Roman"/>
        </w:rPr>
        <w:t xml:space="preserve"> and scattering. In contrast, suburban areas are characterized by moderate building density and more open space, which results in different propagation behavior and </w:t>
      </w:r>
      <w:r>
        <w:rPr>
          <w:rFonts w:ascii="Times New Roman" w:hAnsi="Times New Roman"/>
        </w:rPr>
        <w:t>necessitates</w:t>
      </w:r>
      <w:r w:rsidRPr="006B4D1E">
        <w:rPr>
          <w:rFonts w:ascii="Times New Roman" w:hAnsi="Times New Roman"/>
        </w:rPr>
        <w:t xml:space="preserve"> adjusted correction factors. Rural environments, with their relatively flat, open landscapes and minimal obstructions, typically require the least signal correction. These models depend on correction factors derived through empirical field measurements, simulation data, or both. Such factors are crucial for refining pathloss predictions and enhancing their accuracy in practical network deployment scenarios. As the complexity of communication environments increases, so does the need for models that can dynamically adapt to real-world variations and better reflect the conditions that affect signal transmission</w:t>
      </w:r>
      <w:r w:rsidR="005102D6">
        <w:rPr>
          <w:rFonts w:ascii="Times New Roman" w:hAnsi="Times New Roman"/>
        </w:rPr>
        <w:t xml:space="preserve"> (Qi </w:t>
      </w:r>
      <w:r w:rsidR="005102D6" w:rsidRPr="005102D6">
        <w:rPr>
          <w:rFonts w:ascii="Times New Roman" w:hAnsi="Times New Roman"/>
          <w:i/>
          <w:iCs/>
        </w:rPr>
        <w:t>et al.,</w:t>
      </w:r>
      <w:r w:rsidR="005102D6">
        <w:rPr>
          <w:rFonts w:ascii="Times New Roman" w:hAnsi="Times New Roman"/>
        </w:rPr>
        <w:t xml:space="preserve"> 2021)</w:t>
      </w:r>
      <w:r w:rsidRPr="006B4D1E">
        <w:rPr>
          <w:rFonts w:ascii="Times New Roman" w:hAnsi="Times New Roman"/>
        </w:rPr>
        <w:t>.</w:t>
      </w:r>
    </w:p>
    <w:p w14:paraId="15AE9B91" w14:textId="5FD6C2FA" w:rsidR="00563F87" w:rsidRDefault="006B4D1E" w:rsidP="006B4D1E">
      <w:pPr>
        <w:jc w:val="both"/>
        <w:rPr>
          <w:rFonts w:ascii="Times New Roman" w:hAnsi="Times New Roman"/>
        </w:rPr>
      </w:pPr>
      <w:r w:rsidRPr="006B4D1E">
        <w:rPr>
          <w:rFonts w:ascii="Times New Roman" w:hAnsi="Times New Roman"/>
        </w:rPr>
        <w:t xml:space="preserve">The evolution of </w:t>
      </w:r>
      <w:r w:rsidR="008E2911">
        <w:rPr>
          <w:rFonts w:ascii="Times New Roman" w:hAnsi="Times New Roman"/>
        </w:rPr>
        <w:t xml:space="preserve">mobile </w:t>
      </w:r>
      <w:r w:rsidRPr="006B4D1E">
        <w:rPr>
          <w:rFonts w:ascii="Times New Roman" w:hAnsi="Times New Roman"/>
        </w:rPr>
        <w:t>telecommunications and the growing integration of Internet of Things (IoT) technologies have amplified the demand for more advanced, data-driven approaches to pathloss modeling. In response, this study explores the potential of leveraging geospatial imagery in the development of terrain-aware pathloss models, using a hybridized Convolutional Neural Network (CNN) framework. By combining DenseNet</w:t>
      </w:r>
      <w:r w:rsidR="005102D6">
        <w:rPr>
          <w:rFonts w:ascii="Times New Roman" w:hAnsi="Times New Roman"/>
        </w:rPr>
        <w:t>121</w:t>
      </w:r>
      <w:r w:rsidRPr="006B4D1E">
        <w:rPr>
          <w:rFonts w:ascii="Times New Roman" w:hAnsi="Times New Roman"/>
        </w:rPr>
        <w:t xml:space="preserve"> and ResNet</w:t>
      </w:r>
      <w:r w:rsidR="005102D6">
        <w:rPr>
          <w:rFonts w:ascii="Times New Roman" w:hAnsi="Times New Roman"/>
        </w:rPr>
        <w:t>50</w:t>
      </w:r>
      <w:r w:rsidRPr="006B4D1E">
        <w:rPr>
          <w:rFonts w:ascii="Times New Roman" w:hAnsi="Times New Roman"/>
        </w:rPr>
        <w:t xml:space="preserve"> CNN architectures, the study introduces a robust </w:t>
      </w:r>
      <w:r w:rsidR="001A57BE" w:rsidRPr="006B4D1E">
        <w:rPr>
          <w:rFonts w:ascii="Times New Roman" w:hAnsi="Times New Roman"/>
        </w:rPr>
        <w:t>Machine Learning</w:t>
      </w:r>
      <w:r w:rsidR="001A57BE">
        <w:rPr>
          <w:rFonts w:ascii="Times New Roman" w:hAnsi="Times New Roman"/>
        </w:rPr>
        <w:t xml:space="preserve"> (ML)</w:t>
      </w:r>
      <w:r w:rsidR="001A57BE" w:rsidRPr="006B4D1E">
        <w:rPr>
          <w:rFonts w:ascii="Times New Roman" w:hAnsi="Times New Roman"/>
        </w:rPr>
        <w:t xml:space="preserve"> </w:t>
      </w:r>
      <w:r w:rsidRPr="006B4D1E">
        <w:rPr>
          <w:rFonts w:ascii="Times New Roman" w:hAnsi="Times New Roman"/>
        </w:rPr>
        <w:t>model capable of interpreting complex terrain patterns and predicting signal pathloss with greater accuracy. This hybrid</w:t>
      </w:r>
      <w:r w:rsidR="001A57BE">
        <w:rPr>
          <w:rFonts w:ascii="Times New Roman" w:hAnsi="Times New Roman"/>
        </w:rPr>
        <w:t>ised</w:t>
      </w:r>
      <w:r w:rsidRPr="006B4D1E">
        <w:rPr>
          <w:rFonts w:ascii="Times New Roman" w:hAnsi="Times New Roman"/>
        </w:rPr>
        <w:t xml:space="preserve"> CNN</w:t>
      </w:r>
      <w:r w:rsidR="001A57BE">
        <w:rPr>
          <w:rFonts w:ascii="Times New Roman" w:hAnsi="Times New Roman"/>
        </w:rPr>
        <w:t>-based pathloss</w:t>
      </w:r>
      <w:r w:rsidRPr="006B4D1E">
        <w:rPr>
          <w:rFonts w:ascii="Times New Roman" w:hAnsi="Times New Roman"/>
        </w:rPr>
        <w:t xml:space="preserve"> model is designed to learn from both structural terrain data and historical signal measurements, making it more adaptable to various propagation environments. Such an approach not only offers improved prediction capabilities over traditional models but also represents a significant advancement in the use of artificial intelligence for mobile network planning and optimization (</w:t>
      </w:r>
      <w:r w:rsidR="005102D6">
        <w:rPr>
          <w:rFonts w:ascii="Times New Roman" w:hAnsi="Times New Roman"/>
        </w:rPr>
        <w:t>Al-Hakim and Prasetiyo, 2024</w:t>
      </w:r>
      <w:r w:rsidRPr="006B4D1E">
        <w:rPr>
          <w:rFonts w:ascii="Times New Roman" w:hAnsi="Times New Roman"/>
        </w:rPr>
        <w:t>). Ultimately, the study aims to contribute to the development of a more generali</w:t>
      </w:r>
      <w:r w:rsidR="001A57BE">
        <w:rPr>
          <w:rFonts w:ascii="Times New Roman" w:hAnsi="Times New Roman"/>
        </w:rPr>
        <w:t>s</w:t>
      </w:r>
      <w:r w:rsidRPr="006B4D1E">
        <w:rPr>
          <w:rFonts w:ascii="Times New Roman" w:hAnsi="Times New Roman"/>
        </w:rPr>
        <w:t>ed, scalable, and precise pathloss prediction system, essential for meeting the increasing demand for reliable mobile communications</w:t>
      </w:r>
      <w:r w:rsidR="008E2911">
        <w:rPr>
          <w:rFonts w:ascii="Times New Roman" w:hAnsi="Times New Roman"/>
        </w:rPr>
        <w:t xml:space="preserve"> networks</w:t>
      </w:r>
      <w:r w:rsidRPr="006B4D1E">
        <w:rPr>
          <w:rFonts w:ascii="Times New Roman" w:hAnsi="Times New Roman"/>
        </w:rPr>
        <w:t xml:space="preserve"> in diverse and evolving environments.</w:t>
      </w:r>
      <w:r>
        <w:rPr>
          <w:rFonts w:ascii="Times New Roman" w:hAnsi="Times New Roman"/>
        </w:rPr>
        <w:t xml:space="preserve"> </w:t>
      </w:r>
      <w:r w:rsidR="00181C01" w:rsidRPr="00181C01">
        <w:rPr>
          <w:rFonts w:ascii="Times New Roman" w:hAnsi="Times New Roman"/>
        </w:rPr>
        <w:t xml:space="preserve">This article is organized as follows: the introduction provides the study's background, aim, and objectives. </w:t>
      </w:r>
      <w:r w:rsidR="00181C01">
        <w:rPr>
          <w:rFonts w:ascii="Times New Roman" w:hAnsi="Times New Roman"/>
        </w:rPr>
        <w:t>The second</w:t>
      </w:r>
      <w:r w:rsidR="00181C01" w:rsidRPr="00181C01">
        <w:rPr>
          <w:rFonts w:ascii="Times New Roman" w:hAnsi="Times New Roman"/>
        </w:rPr>
        <w:t xml:space="preserve"> section gives </w:t>
      </w:r>
      <w:r w:rsidR="002E01EC">
        <w:rPr>
          <w:rFonts w:ascii="Times New Roman" w:hAnsi="Times New Roman"/>
        </w:rPr>
        <w:t>brief details</w:t>
      </w:r>
      <w:r w:rsidR="00181C01" w:rsidRPr="00181C01">
        <w:rPr>
          <w:rFonts w:ascii="Times New Roman" w:hAnsi="Times New Roman"/>
        </w:rPr>
        <w:t xml:space="preserve"> of the </w:t>
      </w:r>
      <w:r w:rsidR="00181C01">
        <w:rPr>
          <w:rFonts w:ascii="Times New Roman" w:hAnsi="Times New Roman"/>
        </w:rPr>
        <w:t xml:space="preserve">evolution of </w:t>
      </w:r>
      <w:r w:rsidR="002E01EC">
        <w:rPr>
          <w:rFonts w:ascii="Times New Roman" w:hAnsi="Times New Roman"/>
        </w:rPr>
        <w:t>hyperparameter’s tuning in machine learning and convolutional neural network development</w:t>
      </w:r>
      <w:r w:rsidR="00181C01" w:rsidRPr="00181C01">
        <w:rPr>
          <w:rFonts w:ascii="Times New Roman" w:hAnsi="Times New Roman"/>
        </w:rPr>
        <w:t>. The</w:t>
      </w:r>
      <w:r w:rsidR="00224D29">
        <w:rPr>
          <w:rFonts w:ascii="Times New Roman" w:hAnsi="Times New Roman"/>
        </w:rPr>
        <w:t xml:space="preserve"> </w:t>
      </w:r>
      <w:r w:rsidR="00181C01" w:rsidRPr="00181C01">
        <w:rPr>
          <w:rFonts w:ascii="Times New Roman" w:hAnsi="Times New Roman"/>
        </w:rPr>
        <w:t>methodology</w:t>
      </w:r>
      <w:r w:rsidR="002E01EC">
        <w:rPr>
          <w:rFonts w:ascii="Times New Roman" w:hAnsi="Times New Roman"/>
        </w:rPr>
        <w:t xml:space="preserve"> in</w:t>
      </w:r>
      <w:r w:rsidR="00181C01" w:rsidRPr="00181C01">
        <w:rPr>
          <w:rFonts w:ascii="Times New Roman" w:hAnsi="Times New Roman"/>
        </w:rPr>
        <w:t xml:space="preserve"> section</w:t>
      </w:r>
      <w:r w:rsidR="002E01EC">
        <w:rPr>
          <w:rFonts w:ascii="Times New Roman" w:hAnsi="Times New Roman"/>
        </w:rPr>
        <w:t xml:space="preserve"> </w:t>
      </w:r>
      <w:r w:rsidR="009B706E">
        <w:rPr>
          <w:rFonts w:ascii="Times New Roman" w:hAnsi="Times New Roman"/>
        </w:rPr>
        <w:t>three</w:t>
      </w:r>
      <w:r w:rsidR="00181C01" w:rsidRPr="00181C01">
        <w:rPr>
          <w:rFonts w:ascii="Times New Roman" w:hAnsi="Times New Roman"/>
        </w:rPr>
        <w:t xml:space="preserve"> details the </w:t>
      </w:r>
      <w:r w:rsidR="002E01EC">
        <w:rPr>
          <w:rFonts w:ascii="Times New Roman" w:hAnsi="Times New Roman"/>
        </w:rPr>
        <w:t>hybridised model’s development, data acquisition and processing</w:t>
      </w:r>
      <w:r w:rsidR="00B541F0">
        <w:rPr>
          <w:rFonts w:ascii="Times New Roman" w:hAnsi="Times New Roman"/>
        </w:rPr>
        <w:t>,</w:t>
      </w:r>
      <w:r w:rsidR="002E01EC">
        <w:rPr>
          <w:rFonts w:ascii="Times New Roman" w:hAnsi="Times New Roman"/>
        </w:rPr>
        <w:t xml:space="preserve"> and the training and testing section of the hybridised CNN-based pathloss model.</w:t>
      </w:r>
      <w:r w:rsidR="00181C01" w:rsidRPr="00181C01">
        <w:rPr>
          <w:rFonts w:ascii="Times New Roman" w:hAnsi="Times New Roman"/>
        </w:rPr>
        <w:t xml:space="preserve"> </w:t>
      </w:r>
      <w:r w:rsidR="002E01EC">
        <w:rPr>
          <w:rFonts w:ascii="Times New Roman" w:hAnsi="Times New Roman"/>
        </w:rPr>
        <w:t>T</w:t>
      </w:r>
      <w:r w:rsidR="00181C01" w:rsidRPr="00181C01">
        <w:rPr>
          <w:rFonts w:ascii="Times New Roman" w:hAnsi="Times New Roman"/>
        </w:rPr>
        <w:t xml:space="preserve">he results and discussions section presents the findings </w:t>
      </w:r>
      <w:r w:rsidR="00224D29">
        <w:rPr>
          <w:rFonts w:ascii="Times New Roman" w:hAnsi="Times New Roman"/>
        </w:rPr>
        <w:t xml:space="preserve">in </w:t>
      </w:r>
      <w:r w:rsidR="00181C01" w:rsidRPr="00181C01">
        <w:rPr>
          <w:rFonts w:ascii="Times New Roman" w:hAnsi="Times New Roman"/>
        </w:rPr>
        <w:t>evaluat</w:t>
      </w:r>
      <w:r w:rsidR="00224D29">
        <w:rPr>
          <w:rFonts w:ascii="Times New Roman" w:hAnsi="Times New Roman"/>
        </w:rPr>
        <w:t>ing</w:t>
      </w:r>
      <w:r w:rsidR="00181C01" w:rsidRPr="00181C01">
        <w:rPr>
          <w:rFonts w:ascii="Times New Roman" w:hAnsi="Times New Roman"/>
        </w:rPr>
        <w:t xml:space="preserve"> and validat</w:t>
      </w:r>
      <w:r w:rsidR="00224D29">
        <w:rPr>
          <w:rFonts w:ascii="Times New Roman" w:hAnsi="Times New Roman"/>
        </w:rPr>
        <w:t>ing</w:t>
      </w:r>
      <w:r w:rsidR="00181C01" w:rsidRPr="00181C01">
        <w:rPr>
          <w:rFonts w:ascii="Times New Roman" w:hAnsi="Times New Roman"/>
        </w:rPr>
        <w:t xml:space="preserve"> the model's predictability. Finally, the conclusions and </w:t>
      </w:r>
      <w:r w:rsidR="002E01EC">
        <w:rPr>
          <w:rFonts w:ascii="Times New Roman" w:hAnsi="Times New Roman"/>
        </w:rPr>
        <w:t>recommendations</w:t>
      </w:r>
      <w:r w:rsidR="00181C01" w:rsidRPr="00181C01">
        <w:rPr>
          <w:rFonts w:ascii="Times New Roman" w:hAnsi="Times New Roman"/>
        </w:rPr>
        <w:t xml:space="preserve"> for future work</w:t>
      </w:r>
      <w:r w:rsidR="00224D29">
        <w:rPr>
          <w:rFonts w:ascii="Times New Roman" w:hAnsi="Times New Roman"/>
        </w:rPr>
        <w:t xml:space="preserve"> were presented</w:t>
      </w:r>
      <w:r w:rsidR="00181C01" w:rsidRPr="00181C01">
        <w:rPr>
          <w:rFonts w:ascii="Times New Roman" w:hAnsi="Times New Roman"/>
        </w:rPr>
        <w:t>.</w:t>
      </w:r>
    </w:p>
    <w:p w14:paraId="5707CE72" w14:textId="77777777" w:rsidR="003C1FFF" w:rsidRPr="006B4D1E" w:rsidRDefault="003C1FFF" w:rsidP="006B4D1E">
      <w:pPr>
        <w:jc w:val="both"/>
        <w:rPr>
          <w:rFonts w:ascii="Times New Roman" w:hAnsi="Times New Roman"/>
        </w:rPr>
      </w:pPr>
    </w:p>
    <w:p w14:paraId="6692B6B5" w14:textId="4A884CF6" w:rsidR="00715145" w:rsidRPr="003D2B64" w:rsidRDefault="00715145" w:rsidP="003D2B64">
      <w:pPr>
        <w:pStyle w:val="ListParagraph"/>
        <w:numPr>
          <w:ilvl w:val="0"/>
          <w:numId w:val="4"/>
        </w:numPr>
        <w:jc w:val="center"/>
        <w:rPr>
          <w:rFonts w:ascii="Times New Roman" w:hAnsi="Times New Roman"/>
          <w:b/>
          <w:bCs/>
        </w:rPr>
      </w:pPr>
      <w:r w:rsidRPr="003D2B64">
        <w:rPr>
          <w:rFonts w:ascii="Times New Roman" w:hAnsi="Times New Roman"/>
          <w:b/>
          <w:bCs/>
        </w:rPr>
        <w:t>Evolution of Image Fusion in Path</w:t>
      </w:r>
      <w:r w:rsidR="00946318" w:rsidRPr="003D2B64">
        <w:rPr>
          <w:rFonts w:ascii="Times New Roman" w:hAnsi="Times New Roman"/>
          <w:b/>
          <w:bCs/>
        </w:rPr>
        <w:t>l</w:t>
      </w:r>
      <w:r w:rsidRPr="003D2B64">
        <w:rPr>
          <w:rFonts w:ascii="Times New Roman" w:hAnsi="Times New Roman"/>
          <w:b/>
          <w:bCs/>
        </w:rPr>
        <w:t xml:space="preserve">oss </w:t>
      </w:r>
      <w:r w:rsidR="00682624" w:rsidRPr="003D2B64">
        <w:rPr>
          <w:rFonts w:ascii="Times New Roman" w:hAnsi="Times New Roman"/>
          <w:b/>
          <w:bCs/>
        </w:rPr>
        <w:t>Modelling</w:t>
      </w:r>
    </w:p>
    <w:p w14:paraId="08E88B61" w14:textId="6BD4915D" w:rsidR="003D2B64" w:rsidRPr="003D2B64" w:rsidRDefault="003D2B64" w:rsidP="003D2B64">
      <w:pPr>
        <w:jc w:val="both"/>
        <w:rPr>
          <w:rFonts w:ascii="Times New Roman" w:hAnsi="Times New Roman"/>
        </w:rPr>
      </w:pPr>
      <w:r w:rsidRPr="003D2B64">
        <w:rPr>
          <w:rFonts w:ascii="Times New Roman" w:hAnsi="Times New Roman"/>
        </w:rPr>
        <w:t xml:space="preserve">In the early stages of radio propagation research during the 1980s, pathloss modeling primarily relied on empirical models such as Okumura, Ericsson 999, and Hata, which were based on manually collected field measurements (Jimoh </w:t>
      </w:r>
      <w:r w:rsidRPr="005102D6">
        <w:rPr>
          <w:rFonts w:ascii="Times New Roman" w:hAnsi="Times New Roman"/>
          <w:i/>
          <w:iCs/>
        </w:rPr>
        <w:t>et al.,</w:t>
      </w:r>
      <w:r w:rsidRPr="003D2B64">
        <w:rPr>
          <w:rFonts w:ascii="Times New Roman" w:hAnsi="Times New Roman"/>
        </w:rPr>
        <w:t xml:space="preserve"> 2015). The 1990s marked a turning point with the introduction of high-resolution Digital Elevation Models (DEM) and Geographic Information Systems (GIS), which enabled more precise terrain and land cover data integration (Baccour </w:t>
      </w:r>
      <w:r w:rsidRPr="005102D6">
        <w:rPr>
          <w:rFonts w:ascii="Times New Roman" w:hAnsi="Times New Roman"/>
          <w:i/>
          <w:iCs/>
        </w:rPr>
        <w:t>et al.,</w:t>
      </w:r>
      <w:r w:rsidRPr="003D2B64">
        <w:rPr>
          <w:rFonts w:ascii="Times New Roman" w:hAnsi="Times New Roman"/>
        </w:rPr>
        <w:t xml:space="preserve"> 2013; Cheffena and Mohamed, 2017). These innovations improved the prediction accuracy for urban, suburban, and rural environments by incorporating elevation and surface characteristics. However, these models remained constrained by static terrain inputs, limiting their responsiveness to real-time environmental variability (Fazilova, 2022). The early 2000s introduced remote sensing and satellite imagery into the modeling process, enabling enhanced classification of land use and terrain features (</w:t>
      </w:r>
      <w:r w:rsidR="00220680" w:rsidRPr="003D2B64">
        <w:rPr>
          <w:rFonts w:ascii="Times New Roman" w:hAnsi="Times New Roman"/>
        </w:rPr>
        <w:t xml:space="preserve">Elmezughi </w:t>
      </w:r>
      <w:r w:rsidR="00220680" w:rsidRPr="00A74AB8">
        <w:rPr>
          <w:rFonts w:ascii="Times New Roman" w:hAnsi="Times New Roman"/>
          <w:i/>
          <w:iCs/>
        </w:rPr>
        <w:t>et al.,</w:t>
      </w:r>
      <w:r w:rsidR="00220680" w:rsidRPr="003D2B64">
        <w:rPr>
          <w:rFonts w:ascii="Times New Roman" w:hAnsi="Times New Roman"/>
        </w:rPr>
        <w:t xml:space="preserve"> 2021</w:t>
      </w:r>
      <w:r w:rsidR="00220680">
        <w:rPr>
          <w:rFonts w:ascii="Times New Roman" w:hAnsi="Times New Roman"/>
        </w:rPr>
        <w:t xml:space="preserve">; </w:t>
      </w:r>
      <w:r w:rsidRPr="003D2B64">
        <w:rPr>
          <w:rFonts w:ascii="Times New Roman" w:hAnsi="Times New Roman"/>
        </w:rPr>
        <w:t xml:space="preserve">Sousa </w:t>
      </w:r>
      <w:r w:rsidRPr="005102D6">
        <w:rPr>
          <w:rFonts w:ascii="Times New Roman" w:hAnsi="Times New Roman"/>
          <w:i/>
          <w:iCs/>
        </w:rPr>
        <w:t>et al.,</w:t>
      </w:r>
      <w:r w:rsidRPr="003D2B64">
        <w:rPr>
          <w:rFonts w:ascii="Times New Roman" w:hAnsi="Times New Roman"/>
        </w:rPr>
        <w:t xml:space="preserve"> 2022).</w:t>
      </w:r>
    </w:p>
    <w:p w14:paraId="615CEAD3" w14:textId="1070ABAF" w:rsidR="003D2B64" w:rsidRPr="003D2B64" w:rsidRDefault="003D2B64" w:rsidP="003D2B64">
      <w:pPr>
        <w:jc w:val="both"/>
        <w:rPr>
          <w:rFonts w:ascii="Times New Roman" w:hAnsi="Times New Roman"/>
        </w:rPr>
      </w:pPr>
      <w:r w:rsidRPr="003D2B64">
        <w:rPr>
          <w:rFonts w:ascii="Times New Roman" w:hAnsi="Times New Roman"/>
        </w:rPr>
        <w:t xml:space="preserve">The emergence of Artificial Intelligence (AI) and multi-source data fusion technologies has ushered in a new era of pathloss modeling. Deep learning approaches, particularly Convolutional Neural Networks (CNNs) and Generative Adversarial Networks (GANs), now facilitate the automatic extraction of features from satellite and aerial imagery, integrating them with mobile network coverage data to significantly enhance prediction accuracy (Abdulkarim </w:t>
      </w:r>
      <w:r w:rsidRPr="00A74AB8">
        <w:rPr>
          <w:rFonts w:ascii="Times New Roman" w:hAnsi="Times New Roman"/>
          <w:i/>
          <w:iCs/>
        </w:rPr>
        <w:t>et al.</w:t>
      </w:r>
      <w:r w:rsidRPr="003D2B64">
        <w:rPr>
          <w:rFonts w:ascii="Times New Roman" w:hAnsi="Times New Roman"/>
        </w:rPr>
        <w:t>, 2022; Al</w:t>
      </w:r>
      <w:r w:rsidR="00A74AB8">
        <w:rPr>
          <w:rFonts w:ascii="Times New Roman" w:hAnsi="Times New Roman"/>
        </w:rPr>
        <w:t>-</w:t>
      </w:r>
      <w:r w:rsidRPr="003D2B64">
        <w:rPr>
          <w:rFonts w:ascii="Times New Roman" w:hAnsi="Times New Roman"/>
        </w:rPr>
        <w:t xml:space="preserve">Hakim and Prasetiyo, 2024). Fusion techniques that combine optical imagery, radar data, and LiDAR point clouds contribute to a more comprehensive representation of propagation environments (Yazici </w:t>
      </w:r>
      <w:r w:rsidRPr="00A74AB8">
        <w:rPr>
          <w:rFonts w:ascii="Times New Roman" w:hAnsi="Times New Roman"/>
          <w:i/>
          <w:iCs/>
        </w:rPr>
        <w:t>et al.,</w:t>
      </w:r>
      <w:r w:rsidRPr="003D2B64">
        <w:rPr>
          <w:rFonts w:ascii="Times New Roman" w:hAnsi="Times New Roman"/>
        </w:rPr>
        <w:t xml:space="preserve"> 2024). Furthermore, real-time data sources such as Unmanned Aerial Vehicle (UAV)-based imagery, smart sensor networks, and crowdsourced mobile signal strength data have enabled dynamic modeling systems that can adapt to rapidly changing environmental conditions (IEEE Communications Society, 2014). These innovations mark a departure from traditional static models and allow for real-time responsiveness, increased granularity, and broader spatial coverage in signal prediction. The integration of AI with remote sensing technologies thus addresses many of the limitations previously encountered, supporting more reliable network planning and deployment in diverse environments.</w:t>
      </w:r>
    </w:p>
    <w:p w14:paraId="53D852E8" w14:textId="77777777" w:rsidR="003D2B64" w:rsidRDefault="003D2B64" w:rsidP="003D2B64">
      <w:pPr>
        <w:jc w:val="both"/>
        <w:rPr>
          <w:rFonts w:ascii="Times New Roman" w:hAnsi="Times New Roman"/>
        </w:rPr>
      </w:pPr>
      <w:r w:rsidRPr="003D2B64">
        <w:rPr>
          <w:rFonts w:ascii="Times New Roman" w:hAnsi="Times New Roman"/>
        </w:rPr>
        <w:t xml:space="preserve">Despite these advancements, recent machine learning-based pathloss studies still reveal notable limitations, particularly in the use of spatial data. Many recent efforts incorporate user terrain imagery in One-Dimensional (1D) or Two-Dimensional (2D) formats, utilizing features such as location, orientation, shape, and size of terrain objects for model training and testing (Khalil </w:t>
      </w:r>
      <w:r w:rsidRPr="00A74AB8">
        <w:rPr>
          <w:rFonts w:ascii="Times New Roman" w:hAnsi="Times New Roman"/>
          <w:i/>
          <w:iCs/>
        </w:rPr>
        <w:t>et al.,</w:t>
      </w:r>
      <w:r w:rsidRPr="003D2B64">
        <w:rPr>
          <w:rFonts w:ascii="Times New Roman" w:hAnsi="Times New Roman"/>
        </w:rPr>
        <w:t xml:space="preserve"> 2022; Stephen </w:t>
      </w:r>
      <w:r w:rsidRPr="00A74AB8">
        <w:rPr>
          <w:rFonts w:ascii="Times New Roman" w:hAnsi="Times New Roman"/>
          <w:i/>
          <w:iCs/>
        </w:rPr>
        <w:t>et al.,</w:t>
      </w:r>
      <w:r w:rsidRPr="003D2B64">
        <w:rPr>
          <w:rFonts w:ascii="Times New Roman" w:hAnsi="Times New Roman"/>
        </w:rPr>
        <w:t xml:space="preserve"> 2022; Haruna </w:t>
      </w:r>
      <w:r w:rsidRPr="00A74AB8">
        <w:rPr>
          <w:rFonts w:ascii="Times New Roman" w:hAnsi="Times New Roman"/>
          <w:i/>
          <w:iCs/>
        </w:rPr>
        <w:t>et al.,</w:t>
      </w:r>
      <w:r w:rsidRPr="003D2B64">
        <w:rPr>
          <w:rFonts w:ascii="Times New Roman" w:hAnsi="Times New Roman"/>
        </w:rPr>
        <w:t xml:space="preserve"> 2023). However, these approaches fall short of capturing the full geospatial complexity of the terrain, as they exclude Three-Dimensional (3D) representations that could more accurately reflect real-world topographical variations. In addition, most existing studies employ single CNN architectures, with limited exploration of hybridi</w:t>
      </w:r>
      <w:r>
        <w:rPr>
          <w:rFonts w:ascii="Times New Roman" w:hAnsi="Times New Roman"/>
        </w:rPr>
        <w:t>s</w:t>
      </w:r>
      <w:r w:rsidRPr="003D2B64">
        <w:rPr>
          <w:rFonts w:ascii="Times New Roman" w:hAnsi="Times New Roman"/>
        </w:rPr>
        <w:t>ed models that could leverage the strengths of multiple CNN variants. This study addresses these gaps by</w:t>
      </w:r>
      <w:r>
        <w:rPr>
          <w:rFonts w:ascii="Times New Roman" w:hAnsi="Times New Roman"/>
        </w:rPr>
        <w:t>:</w:t>
      </w:r>
      <w:r w:rsidRPr="003D2B64">
        <w:rPr>
          <w:rFonts w:ascii="Times New Roman" w:hAnsi="Times New Roman"/>
        </w:rPr>
        <w:t xml:space="preserve"> </w:t>
      </w:r>
    </w:p>
    <w:p w14:paraId="360B2AEC" w14:textId="5C62771F" w:rsidR="003D2B64" w:rsidRDefault="003D2B64" w:rsidP="003D2B64">
      <w:pPr>
        <w:jc w:val="both"/>
        <w:rPr>
          <w:rFonts w:ascii="Times New Roman" w:hAnsi="Times New Roman"/>
        </w:rPr>
      </w:pPr>
      <w:r w:rsidRPr="003D2B64">
        <w:rPr>
          <w:rFonts w:ascii="Times New Roman" w:hAnsi="Times New Roman"/>
        </w:rPr>
        <w:t>(1) developing a hybridi</w:t>
      </w:r>
      <w:r>
        <w:rPr>
          <w:rFonts w:ascii="Times New Roman" w:hAnsi="Times New Roman"/>
        </w:rPr>
        <w:t>s</w:t>
      </w:r>
      <w:r w:rsidRPr="003D2B64">
        <w:rPr>
          <w:rFonts w:ascii="Times New Roman" w:hAnsi="Times New Roman"/>
        </w:rPr>
        <w:t>ed CNN-based architecture for improved pathloss modeling, combining DenseNet</w:t>
      </w:r>
      <w:r>
        <w:rPr>
          <w:rFonts w:ascii="Times New Roman" w:hAnsi="Times New Roman"/>
        </w:rPr>
        <w:t>121</w:t>
      </w:r>
      <w:r w:rsidRPr="003D2B64">
        <w:rPr>
          <w:rFonts w:ascii="Times New Roman" w:hAnsi="Times New Roman"/>
        </w:rPr>
        <w:t xml:space="preserve"> and ResNet</w:t>
      </w:r>
      <w:r>
        <w:rPr>
          <w:rFonts w:ascii="Times New Roman" w:hAnsi="Times New Roman"/>
        </w:rPr>
        <w:t>5</w:t>
      </w:r>
      <w:r w:rsidR="001A57BE">
        <w:rPr>
          <w:rFonts w:ascii="Times New Roman" w:hAnsi="Times New Roman"/>
        </w:rPr>
        <w:t>0 architectures</w:t>
      </w:r>
      <w:r>
        <w:rPr>
          <w:rFonts w:ascii="Times New Roman" w:hAnsi="Times New Roman"/>
        </w:rPr>
        <w:t>.</w:t>
      </w:r>
    </w:p>
    <w:p w14:paraId="11330245" w14:textId="3813C205" w:rsidR="003D2B64" w:rsidRDefault="003D2B64" w:rsidP="003D2B64">
      <w:pPr>
        <w:jc w:val="both"/>
        <w:rPr>
          <w:rFonts w:ascii="Times New Roman" w:hAnsi="Times New Roman"/>
        </w:rPr>
      </w:pPr>
      <w:r w:rsidRPr="003D2B64">
        <w:rPr>
          <w:rFonts w:ascii="Times New Roman" w:hAnsi="Times New Roman"/>
        </w:rPr>
        <w:t xml:space="preserve">(2) implementing a 3D terrain </w:t>
      </w:r>
      <w:r w:rsidR="001A57BE">
        <w:rPr>
          <w:rFonts w:ascii="Times New Roman" w:hAnsi="Times New Roman"/>
        </w:rPr>
        <w:t xml:space="preserve">geospatial </w:t>
      </w:r>
      <w:r w:rsidRPr="003D2B64">
        <w:rPr>
          <w:rFonts w:ascii="Times New Roman" w:hAnsi="Times New Roman"/>
        </w:rPr>
        <w:t xml:space="preserve">image conversion framework to capture the full geospatial characteristics of </w:t>
      </w:r>
      <w:r>
        <w:rPr>
          <w:rFonts w:ascii="Times New Roman" w:hAnsi="Times New Roman"/>
        </w:rPr>
        <w:t xml:space="preserve">the </w:t>
      </w:r>
      <w:r w:rsidRPr="003D2B64">
        <w:rPr>
          <w:rFonts w:ascii="Times New Roman" w:hAnsi="Times New Roman"/>
        </w:rPr>
        <w:t xml:space="preserve">user </w:t>
      </w:r>
      <w:r>
        <w:rPr>
          <w:rFonts w:ascii="Times New Roman" w:hAnsi="Times New Roman"/>
        </w:rPr>
        <w:t>environment's terrain features.</w:t>
      </w:r>
    </w:p>
    <w:p w14:paraId="766E974C" w14:textId="030B96A6" w:rsidR="003D2B64" w:rsidRDefault="003D2B64" w:rsidP="003D2B64">
      <w:pPr>
        <w:jc w:val="both"/>
        <w:rPr>
          <w:rFonts w:ascii="Times New Roman" w:hAnsi="Times New Roman"/>
        </w:rPr>
      </w:pPr>
      <w:r w:rsidRPr="003D2B64">
        <w:rPr>
          <w:rFonts w:ascii="Times New Roman" w:hAnsi="Times New Roman"/>
        </w:rPr>
        <w:t>(3) evaluating the effectiveness of fused 3D</w:t>
      </w:r>
      <w:r w:rsidR="001A57BE">
        <w:rPr>
          <w:rFonts w:ascii="Times New Roman" w:hAnsi="Times New Roman"/>
        </w:rPr>
        <w:t xml:space="preserve"> geospatial</w:t>
      </w:r>
      <w:r w:rsidRPr="003D2B64">
        <w:rPr>
          <w:rFonts w:ascii="Times New Roman" w:hAnsi="Times New Roman"/>
        </w:rPr>
        <w:t xml:space="preserve"> imagery in enhancing prediction accuracy for mobile telecommunication systems. </w:t>
      </w:r>
    </w:p>
    <w:p w14:paraId="44A97C97" w14:textId="5D38C602" w:rsidR="003D2B64" w:rsidRPr="003D2B64" w:rsidRDefault="00F776AA" w:rsidP="003D2B64">
      <w:pPr>
        <w:jc w:val="both"/>
        <w:rPr>
          <w:rFonts w:ascii="Times New Roman" w:hAnsi="Times New Roman"/>
        </w:rPr>
      </w:pPr>
      <w:r w:rsidRPr="003D2B64">
        <w:rPr>
          <w:rFonts w:ascii="Times New Roman" w:hAnsi="Times New Roman"/>
        </w:rPr>
        <w:t>Through</w:t>
      </w:r>
      <w:r>
        <w:rPr>
          <w:rFonts w:ascii="Times New Roman" w:hAnsi="Times New Roman"/>
        </w:rPr>
        <w:t xml:space="preserve"> the</w:t>
      </w:r>
      <w:r w:rsidR="003D2B64" w:rsidRPr="003D2B64">
        <w:rPr>
          <w:rFonts w:ascii="Times New Roman" w:hAnsi="Times New Roman"/>
        </w:rPr>
        <w:t xml:space="preserve"> advanc</w:t>
      </w:r>
      <w:r>
        <w:rPr>
          <w:rFonts w:ascii="Times New Roman" w:hAnsi="Times New Roman"/>
        </w:rPr>
        <w:t>ement of</w:t>
      </w:r>
      <w:r w:rsidR="003D2B64" w:rsidRPr="003D2B64">
        <w:rPr>
          <w:rFonts w:ascii="Times New Roman" w:hAnsi="Times New Roman"/>
        </w:rPr>
        <w:t xml:space="preserve"> the modeling framework and the quality of terrain data used, this study contributes significantly to the evolution of pathloss modeling. It offers empirical insights into how 3D geospatial data fusion can revolutionize </w:t>
      </w:r>
      <w:r>
        <w:rPr>
          <w:rFonts w:ascii="Times New Roman" w:hAnsi="Times New Roman"/>
        </w:rPr>
        <w:t xml:space="preserve">mobile </w:t>
      </w:r>
      <w:r w:rsidR="003D2B64" w:rsidRPr="003D2B64">
        <w:rPr>
          <w:rFonts w:ascii="Times New Roman" w:hAnsi="Times New Roman"/>
        </w:rPr>
        <w:t>signal prediction, thereby enabling more precise, adaptable, and intelligent mobile network planning in complex and dynamic propagation environments.</w:t>
      </w:r>
    </w:p>
    <w:p w14:paraId="3D46FE4E" w14:textId="4D77005C" w:rsidR="00563F87" w:rsidRPr="00FC72A6" w:rsidRDefault="00F776AA" w:rsidP="00FC72A6">
      <w:pPr>
        <w:pStyle w:val="ListParagraph"/>
        <w:numPr>
          <w:ilvl w:val="0"/>
          <w:numId w:val="4"/>
        </w:numPr>
        <w:jc w:val="center"/>
        <w:rPr>
          <w:rFonts w:ascii="Times New Roman" w:hAnsi="Times New Roman"/>
          <w:b/>
          <w:bCs/>
        </w:rPr>
      </w:pPr>
      <w:r>
        <w:rPr>
          <w:rFonts w:ascii="Times New Roman" w:hAnsi="Times New Roman"/>
          <w:b/>
          <w:bCs/>
        </w:rPr>
        <w:t>Material</w:t>
      </w:r>
      <w:r w:rsidR="003715B2" w:rsidRPr="00FC72A6">
        <w:rPr>
          <w:rFonts w:ascii="Times New Roman" w:hAnsi="Times New Roman"/>
          <w:b/>
          <w:bCs/>
        </w:rPr>
        <w:t xml:space="preserve"> and </w:t>
      </w:r>
      <w:r w:rsidR="00563F87" w:rsidRPr="00FC72A6">
        <w:rPr>
          <w:rFonts w:ascii="Times New Roman" w:hAnsi="Times New Roman"/>
          <w:b/>
          <w:bCs/>
        </w:rPr>
        <w:t>Method</w:t>
      </w:r>
      <w:r w:rsidR="00FC72A6">
        <w:rPr>
          <w:rFonts w:ascii="Times New Roman" w:hAnsi="Times New Roman"/>
          <w:b/>
          <w:bCs/>
        </w:rPr>
        <w:t>s</w:t>
      </w:r>
    </w:p>
    <w:p w14:paraId="761A3971" w14:textId="5EB4995E" w:rsidR="00100B6B" w:rsidRDefault="004A55F5" w:rsidP="003715B2">
      <w:pPr>
        <w:jc w:val="both"/>
        <w:rPr>
          <w:rFonts w:ascii="Times New Roman" w:hAnsi="Times New Roman"/>
        </w:rPr>
      </w:pPr>
      <w:r w:rsidRPr="004A55F5">
        <w:rPr>
          <w:rFonts w:ascii="Times New Roman" w:hAnsi="Times New Roman"/>
        </w:rPr>
        <w:t>The methodology focuses on developing a hybridi</w:t>
      </w:r>
      <w:r w:rsidR="009B706E">
        <w:rPr>
          <w:rFonts w:ascii="Times New Roman" w:hAnsi="Times New Roman"/>
        </w:rPr>
        <w:t>s</w:t>
      </w:r>
      <w:r w:rsidRPr="004A55F5">
        <w:rPr>
          <w:rFonts w:ascii="Times New Roman" w:hAnsi="Times New Roman"/>
        </w:rPr>
        <w:t>ed CNN</w:t>
      </w:r>
      <w:r w:rsidR="001A57BE">
        <w:rPr>
          <w:rFonts w:ascii="Times New Roman" w:hAnsi="Times New Roman"/>
        </w:rPr>
        <w:t>-based pathloss model</w:t>
      </w:r>
      <w:r w:rsidRPr="004A55F5">
        <w:rPr>
          <w:rFonts w:ascii="Times New Roman" w:hAnsi="Times New Roman"/>
        </w:rPr>
        <w:t xml:space="preserve"> architecture that combines DenseNet</w:t>
      </w:r>
      <w:r w:rsidR="009B706E">
        <w:rPr>
          <w:rFonts w:ascii="Times New Roman" w:hAnsi="Times New Roman"/>
        </w:rPr>
        <w:t>121</w:t>
      </w:r>
      <w:r w:rsidRPr="004A55F5">
        <w:rPr>
          <w:rFonts w:ascii="Times New Roman" w:hAnsi="Times New Roman"/>
        </w:rPr>
        <w:t xml:space="preserve"> and ResNet</w:t>
      </w:r>
      <w:r w:rsidR="009B706E">
        <w:rPr>
          <w:rFonts w:ascii="Times New Roman" w:hAnsi="Times New Roman"/>
        </w:rPr>
        <w:t>50</w:t>
      </w:r>
      <w:r w:rsidRPr="004A55F5">
        <w:rPr>
          <w:rFonts w:ascii="Times New Roman" w:hAnsi="Times New Roman"/>
        </w:rPr>
        <w:t xml:space="preserve"> variants to complement each other and enhance learning performance. The implementation leverages the efficiency of open-source tools available on Google </w:t>
      </w:r>
      <w:r w:rsidR="001A57BE" w:rsidRPr="004A55F5">
        <w:rPr>
          <w:rFonts w:ascii="Times New Roman" w:hAnsi="Times New Roman"/>
        </w:rPr>
        <w:t>Collaboratory</w:t>
      </w:r>
      <w:r w:rsidRPr="004A55F5">
        <w:rPr>
          <w:rFonts w:ascii="Times New Roman" w:hAnsi="Times New Roman"/>
        </w:rPr>
        <w:t xml:space="preserve">, utilizing Python-based command scripts, as illustrated in the flowchart </w:t>
      </w:r>
      <w:r w:rsidR="009B706E">
        <w:rPr>
          <w:rFonts w:ascii="Times New Roman" w:hAnsi="Times New Roman"/>
        </w:rPr>
        <w:t>of</w:t>
      </w:r>
      <w:r w:rsidRPr="004A55F5">
        <w:rPr>
          <w:rFonts w:ascii="Times New Roman" w:hAnsi="Times New Roman"/>
        </w:rPr>
        <w:t xml:space="preserve"> Figure 1.</w:t>
      </w:r>
    </w:p>
    <w:p w14:paraId="0D51D900" w14:textId="137634C0" w:rsidR="00100B6B" w:rsidRPr="00F776AA" w:rsidRDefault="00100B6B" w:rsidP="003715B2">
      <w:pPr>
        <w:jc w:val="both"/>
        <w:rPr>
          <w:rFonts w:ascii="Times New Roman" w:hAnsi="Times New Roman"/>
          <w:b/>
          <w:bCs/>
        </w:rPr>
      </w:pPr>
      <w:r w:rsidRPr="00F776AA">
        <w:rPr>
          <w:rFonts w:ascii="Times New Roman" w:hAnsi="Times New Roman"/>
          <w:b/>
          <w:bCs/>
        </w:rPr>
        <w:t xml:space="preserve">3.1 Field Measurement Work </w:t>
      </w:r>
    </w:p>
    <w:p w14:paraId="5F9E9686" w14:textId="6955B491" w:rsidR="003715B2" w:rsidRDefault="00796804" w:rsidP="003715B2">
      <w:pPr>
        <w:jc w:val="both"/>
        <w:rPr>
          <w:rFonts w:ascii="Times New Roman" w:hAnsi="Times New Roman"/>
        </w:rPr>
      </w:pPr>
      <w:r>
        <w:rPr>
          <w:rFonts w:ascii="Times New Roman" w:hAnsi="Times New Roman"/>
        </w:rPr>
        <w:t>Some s</w:t>
      </w:r>
      <w:r w:rsidR="00E602D1">
        <w:rPr>
          <w:rFonts w:ascii="Times New Roman" w:hAnsi="Times New Roman"/>
        </w:rPr>
        <w:t>elected mobile terrain</w:t>
      </w:r>
      <w:r>
        <w:rPr>
          <w:rFonts w:ascii="Times New Roman" w:hAnsi="Times New Roman"/>
        </w:rPr>
        <w:t>s</w:t>
      </w:r>
      <w:r w:rsidR="0019075B">
        <w:rPr>
          <w:rFonts w:ascii="Times New Roman" w:hAnsi="Times New Roman"/>
        </w:rPr>
        <w:t xml:space="preserve"> routes</w:t>
      </w:r>
      <w:r w:rsidR="00E602D1">
        <w:rPr>
          <w:rFonts w:ascii="Times New Roman" w:hAnsi="Times New Roman"/>
        </w:rPr>
        <w:t xml:space="preserve"> were chatted across Ilorin, the Kwara State capital, </w:t>
      </w:r>
      <w:r w:rsidR="00107AB9">
        <w:rPr>
          <w:rFonts w:ascii="Times New Roman" w:hAnsi="Times New Roman"/>
        </w:rPr>
        <w:t>and the routes</w:t>
      </w:r>
      <w:r w:rsidR="00E602D1">
        <w:rPr>
          <w:rFonts w:ascii="Times New Roman" w:hAnsi="Times New Roman"/>
        </w:rPr>
        <w:t xml:space="preserve"> span urban, suburban and rural areas</w:t>
      </w:r>
      <w:r w:rsidR="00107AB9">
        <w:rPr>
          <w:rFonts w:ascii="Times New Roman" w:hAnsi="Times New Roman"/>
        </w:rPr>
        <w:t xml:space="preserve"> of Ilorin Kwara State</w:t>
      </w:r>
      <w:r w:rsidR="00E602D1">
        <w:rPr>
          <w:rFonts w:ascii="Times New Roman" w:hAnsi="Times New Roman"/>
        </w:rPr>
        <w:t xml:space="preserve">. Signal pathloss data were measured </w:t>
      </w:r>
      <w:r w:rsidR="0019075B">
        <w:rPr>
          <w:rFonts w:ascii="Times New Roman" w:hAnsi="Times New Roman"/>
        </w:rPr>
        <w:t xml:space="preserve">using RantCell professional and licensed application installed on </w:t>
      </w:r>
      <w:r w:rsidR="00537431">
        <w:rPr>
          <w:rFonts w:ascii="Times New Roman" w:hAnsi="Times New Roman"/>
        </w:rPr>
        <w:t xml:space="preserve">Infinix </w:t>
      </w:r>
      <w:r w:rsidR="0019075B">
        <w:rPr>
          <w:rFonts w:ascii="Times New Roman" w:hAnsi="Times New Roman"/>
        </w:rPr>
        <w:t xml:space="preserve">Hot30 android mobile phone </w:t>
      </w:r>
      <w:r w:rsidR="00E602D1">
        <w:rPr>
          <w:rFonts w:ascii="Times New Roman" w:hAnsi="Times New Roman"/>
        </w:rPr>
        <w:t xml:space="preserve">across all the mapped routes at </w:t>
      </w:r>
      <w:r w:rsidR="00107AB9">
        <w:rPr>
          <w:rFonts w:ascii="Times New Roman" w:hAnsi="Times New Roman"/>
        </w:rPr>
        <w:t xml:space="preserve">an average </w:t>
      </w:r>
      <w:r w:rsidR="00921FD7">
        <w:rPr>
          <w:rFonts w:ascii="Times New Roman" w:hAnsi="Times New Roman"/>
        </w:rPr>
        <w:t>speed of</w:t>
      </w:r>
      <w:r w:rsidR="00107AB9">
        <w:rPr>
          <w:rFonts w:ascii="Times New Roman" w:hAnsi="Times New Roman"/>
        </w:rPr>
        <w:t xml:space="preserve"> </w:t>
      </w:r>
      <w:r w:rsidR="00E602D1">
        <w:rPr>
          <w:rFonts w:ascii="Times New Roman" w:hAnsi="Times New Roman"/>
        </w:rPr>
        <w:t>40 km/hr</w:t>
      </w:r>
      <w:r w:rsidR="00107AB9">
        <w:rPr>
          <w:rFonts w:ascii="Times New Roman" w:hAnsi="Times New Roman"/>
        </w:rPr>
        <w:t xml:space="preserve"> during the field</w:t>
      </w:r>
      <w:r w:rsidR="00921FD7">
        <w:rPr>
          <w:rFonts w:ascii="Times New Roman" w:hAnsi="Times New Roman"/>
        </w:rPr>
        <w:t xml:space="preserve"> work</w:t>
      </w:r>
      <w:r w:rsidR="00A00BE8">
        <w:rPr>
          <w:rFonts w:ascii="Times New Roman" w:hAnsi="Times New Roman"/>
        </w:rPr>
        <w:t xml:space="preserve">, </w:t>
      </w:r>
      <w:r w:rsidR="00E602D1">
        <w:rPr>
          <w:rFonts w:ascii="Times New Roman" w:hAnsi="Times New Roman"/>
        </w:rPr>
        <w:t>to mitigate against</w:t>
      </w:r>
      <w:r w:rsidR="00921FD7">
        <w:rPr>
          <w:rFonts w:ascii="Times New Roman" w:hAnsi="Times New Roman"/>
        </w:rPr>
        <w:t xml:space="preserve"> possible</w:t>
      </w:r>
      <w:r w:rsidR="00E602D1">
        <w:rPr>
          <w:rFonts w:ascii="Times New Roman" w:hAnsi="Times New Roman"/>
        </w:rPr>
        <w:t xml:space="preserve"> doppler frequency effect on the</w:t>
      </w:r>
      <w:r w:rsidR="00921FD7">
        <w:rPr>
          <w:rFonts w:ascii="Times New Roman" w:hAnsi="Times New Roman"/>
        </w:rPr>
        <w:t xml:space="preserve"> pathloss</w:t>
      </w:r>
      <w:r w:rsidR="00E602D1">
        <w:rPr>
          <w:rFonts w:ascii="Times New Roman" w:hAnsi="Times New Roman"/>
        </w:rPr>
        <w:t xml:space="preserve"> measure</w:t>
      </w:r>
      <w:r w:rsidR="00921FD7">
        <w:rPr>
          <w:rFonts w:ascii="Times New Roman" w:hAnsi="Times New Roman"/>
        </w:rPr>
        <w:t>d</w:t>
      </w:r>
      <w:r w:rsidR="00E602D1">
        <w:rPr>
          <w:rFonts w:ascii="Times New Roman" w:hAnsi="Times New Roman"/>
        </w:rPr>
        <w:t xml:space="preserve"> data</w:t>
      </w:r>
      <w:r w:rsidR="00EA0EFF">
        <w:rPr>
          <w:rFonts w:ascii="Times New Roman" w:hAnsi="Times New Roman"/>
        </w:rPr>
        <w:t xml:space="preserve"> </w:t>
      </w:r>
      <w:r w:rsidR="00EA0EFF">
        <w:rPr>
          <w:rFonts w:ascii="Times New Roman" w:hAnsi="Times New Roman"/>
        </w:rPr>
        <w:fldChar w:fldCharType="begin"/>
      </w:r>
      <w:r w:rsidR="00EA0EFF">
        <w:rPr>
          <w:rFonts w:ascii="Times New Roman" w:hAnsi="Times New Roman"/>
        </w:rPr>
        <w:instrText xml:space="preserve"> ADDIN ZOTERO_ITEM CSL_CITATION {"citationID":"fk3GTdnO","properties":{"formattedCitation":"(Jimoh A. A., Lawal O. A, Abdulkadir Z. A, et al., 2022)","plainCitation":"(Jimoh A. A., Lawal O. A, Abdulkadir Z. A, et al., 2022)","noteIndex":0},"citationItems":[{"id":15,"uris":["http://zotero.org/users/9450399/items/475F7SAJ"],"itemData":{"id":15,"type":"article-journal","abstract":"Abstract: This research was geared towards studying the quality of experience (QoE) of the mobile signal received by\nmobile subscribers' occupants of multi-dwelling units in Ilorin metropolis. The study was done using three mobile signal\nparametric values of reference signal received power (RSRP) from base transceiver stations, signal packets throughput\nand latency and ping test success rates for each of the four major mobile vendors providing radio coverage within the\nIlorin metropolis. The drive test was conducted along major routes that span across the ancient city's nook and cranny\nthrough the professional version and license RantCell network signal monitoring application installed on the android\nmobile phone. The gauging of the study of the multi-dwelling units on the major network service providers was\ncomputationally analyzed showing routes that are clustered in the multi-dwelling units depicted high average signal\nstrength variation along the altitude while the GLO network depicted low latency and high throughput, followed by Airtel,\n9mobile and MTN. However, MTN network was observed to be characterized by increased voice and internet traffic\nmajorly along all the four measurement routes","container-title":"International Journal of Innovative Research and Advanced Studies","ISSN":"2394-4404","issue":"8","journalAbbreviation":"IJIRAS","page":"1 - 6","title":"A Priori Study of Multi Dwelling Unit Effect on 4G Mobile Netwrok in Ilorin Metropolis","volume":"9","author":[{"literal":"Jimoh A. A."},{"literal":"Lawal O. A"},{"literal":"Abdulkadir Z. A"},{"literal":"Kabiru Lateef"}],"issued":{"date-parts":[["2022",8]]}}}],"schema":"https://github.com/citation-style-language/schema/raw/master/csl-citation.json"} </w:instrText>
      </w:r>
      <w:r w:rsidR="00EA0EFF">
        <w:rPr>
          <w:rFonts w:ascii="Times New Roman" w:hAnsi="Times New Roman"/>
        </w:rPr>
        <w:fldChar w:fldCharType="separate"/>
      </w:r>
      <w:r w:rsidR="00EA0EFF" w:rsidRPr="00EA0EFF">
        <w:rPr>
          <w:rFonts w:ascii="Times New Roman" w:hAnsi="Times New Roman"/>
        </w:rPr>
        <w:t xml:space="preserve">(Abdulkadir </w:t>
      </w:r>
      <w:r w:rsidR="00EA0EFF" w:rsidRPr="00EA0EFF">
        <w:rPr>
          <w:rFonts w:ascii="Times New Roman" w:hAnsi="Times New Roman"/>
          <w:i/>
          <w:iCs/>
        </w:rPr>
        <w:t>et al.,</w:t>
      </w:r>
      <w:r w:rsidR="00EA0EFF" w:rsidRPr="00EA0EFF">
        <w:rPr>
          <w:rFonts w:ascii="Times New Roman" w:hAnsi="Times New Roman"/>
        </w:rPr>
        <w:t xml:space="preserve"> 2022)</w:t>
      </w:r>
      <w:r w:rsidR="00EA0EFF">
        <w:rPr>
          <w:rFonts w:ascii="Times New Roman" w:hAnsi="Times New Roman"/>
        </w:rPr>
        <w:fldChar w:fldCharType="end"/>
      </w:r>
      <w:r w:rsidR="00E602D1">
        <w:rPr>
          <w:rFonts w:ascii="Times New Roman" w:hAnsi="Times New Roman"/>
        </w:rPr>
        <w:t>.</w:t>
      </w:r>
      <w:r>
        <w:rPr>
          <w:rFonts w:ascii="Times New Roman" w:hAnsi="Times New Roman"/>
        </w:rPr>
        <w:t xml:space="preserve"> The </w:t>
      </w:r>
      <w:r w:rsidR="00537431">
        <w:rPr>
          <w:rFonts w:ascii="Times New Roman" w:hAnsi="Times New Roman"/>
        </w:rPr>
        <w:t xml:space="preserve">RantCell installed application’s interface, and the </w:t>
      </w:r>
      <w:r w:rsidR="0019075B">
        <w:rPr>
          <w:rFonts w:ascii="Times New Roman" w:hAnsi="Times New Roman"/>
        </w:rPr>
        <w:t>traces of the mapped routes are</w:t>
      </w:r>
      <w:r>
        <w:rPr>
          <w:rFonts w:ascii="Times New Roman" w:hAnsi="Times New Roman"/>
        </w:rPr>
        <w:t xml:space="preserve"> as depicted in Figure 2.</w:t>
      </w:r>
      <w:r w:rsidR="00921FD7">
        <w:rPr>
          <w:rFonts w:ascii="Times New Roman" w:hAnsi="Times New Roman"/>
        </w:rPr>
        <w:t xml:space="preserve"> </w:t>
      </w:r>
    </w:p>
    <w:p w14:paraId="39B55A15" w14:textId="54CC5D9D" w:rsidR="00F776AA" w:rsidRPr="00F776AA" w:rsidRDefault="00F776AA" w:rsidP="00F776AA">
      <w:pPr>
        <w:rPr>
          <w:rFonts w:ascii="Times New Roman" w:hAnsi="Times New Roman"/>
          <w:b/>
          <w:bCs/>
        </w:rPr>
      </w:pPr>
      <w:r w:rsidRPr="00F776AA">
        <w:rPr>
          <w:rFonts w:ascii="Times New Roman" w:hAnsi="Times New Roman"/>
          <w:b/>
          <w:bCs/>
        </w:rPr>
        <w:t>3.2 2D Images Conversion to 3D Geospatial Images</w:t>
      </w:r>
    </w:p>
    <w:p w14:paraId="6921332E" w14:textId="31E93F87" w:rsidR="00F776AA" w:rsidRDefault="00F776AA" w:rsidP="00F776AA">
      <w:pPr>
        <w:jc w:val="both"/>
        <w:rPr>
          <w:rFonts w:ascii="Times New Roman" w:hAnsi="Times New Roman"/>
        </w:rPr>
      </w:pPr>
      <w:r>
        <w:rPr>
          <w:rFonts w:ascii="Times New Roman" w:hAnsi="Times New Roman"/>
        </w:rPr>
        <w:t xml:space="preserve">The </w:t>
      </w:r>
      <w:r w:rsidR="000C4B66">
        <w:rPr>
          <w:rFonts w:ascii="Times New Roman" w:hAnsi="Times New Roman"/>
        </w:rPr>
        <w:t>terrain</w:t>
      </w:r>
      <w:r>
        <w:rPr>
          <w:rFonts w:ascii="Times New Roman" w:hAnsi="Times New Roman"/>
        </w:rPr>
        <w:t xml:space="preserve"> satellite images along the chatted </w:t>
      </w:r>
      <w:r w:rsidR="000C4B66">
        <w:rPr>
          <w:rFonts w:ascii="Times New Roman" w:hAnsi="Times New Roman"/>
        </w:rPr>
        <w:t>field measurement routes</w:t>
      </w:r>
      <w:r>
        <w:rPr>
          <w:rFonts w:ascii="Times New Roman" w:hAnsi="Times New Roman"/>
        </w:rPr>
        <w:t xml:space="preserve"> were downloaded from Google Earth </w:t>
      </w:r>
      <w:r w:rsidR="00196D59">
        <w:rPr>
          <w:rFonts w:ascii="Times New Roman" w:hAnsi="Times New Roman"/>
        </w:rPr>
        <w:t>and overlayed with</w:t>
      </w:r>
      <w:r>
        <w:rPr>
          <w:rFonts w:ascii="Times New Roman" w:hAnsi="Times New Roman"/>
        </w:rPr>
        <w:t xml:space="preserve"> the Universal Transverse Mercator (UTM) cartesian coordinate</w:t>
      </w:r>
      <w:r w:rsidR="000C4B66">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{"citationID":"cV92eBgV","properties":{"formattedCitation":"(McGrath et al., 2020)","plainCitation":"(McGrath et al., 2020)","noteIndex":0},"citationItems":[{"id":213,"uris":["http://zotero.org/users/9450399/items/J85RUBMR"],"itemData":{"id":213,"type":"article-journal","abstract":"Researchers increasingly use meta-analysis to synthesize the results of several studies in order to estimate a common effect. When the outcome variable is continuous, standard meta-analytic approaches assume that the primary studies report the sample mean and standard deviation of the outcome. However, when the outcome is skewed, authors sometimes summarize the data by reporting the sample median and one or both of (i) the minimum and maximum values and (ii) the first and third quartiles, but do not report the mean or standard deviation. To include these studies in meta-analysis, several methods have been developed to estimate the sample mean and standard deviation from the reported summary data. A major limitation of these widely used methods is that they assume that the outcome distribution is normal, which is unlikely to be tenable for studies reporting medians. We propose two novel approaches to estimate the sample mean and standard deviation when data are suspected to be non-normal. Our simulation results and empirical assessments show that the proposed methods often perform better than the existing methods when applied to non-normal data.","container-title":"Statistical Methods in Medical Research","DOI":"10.1177/0962280219889080","ISSN":"0962-2802, 1477-0334","issue":"9","journalAbbreviation":"Stat Methods Med Res","language":"en","page":"2520-2537","source":"DOI.org (Crossref)","title":"Estimating the sample mean and standard deviation from commonly reported quantiles in meta-analysis","volume":"29","author":[{"family":"McGrath","given":"Sean"},{"family":"Zhao","given":"XiaoFei"},{"family":"Steele","given":"Russell"},{"family":"Thombs","given":"Brett D."},{"family":"Benedetti","given":"Andrea"},{"literal":"the DEPRESsion Screening Data (DEPRESSD) Collaboration"},{"family":"Levis","given":"Brooke"},{"family":"Riehm","given":"Kira E."},{"family":"Saadat","given":"Nazanin"},{"family":"Levis","given":"Alexander W."},{"family":"Azar","given":"Marleine"},{"family":"Rice","given":"Danielle B."},{"family":"Sun","given":"Ying"},{"family":"Krishnan","given":"Ankur"},{"family":"He","given":"Chen"},{"family":"Wu","given":"Yin"},{"family":"Bhandari","given":"Parash Mani"},{"family":"Neupane","given":"Dipika"},{"family":"Imran","given":"Mahrukh"},{"family":"Boruff","given":"Jill"},{"family":"Cuijpers","given":"Pim"},{"family":"Gilbody","given":"Simon"},{"family":"Ioannidis","given":"John P.A."},{"family":"Kloda","given":"Lorie A."},{"family":"McMillan","given":"Dean"},{"family":"Patten","given":"Scott B."},{"family":"Shrier","given":"Ian"},{"family":"Ziegelstein","given":"Roy C."},{"family":"Akena","given":"Dickens H."},{"family":"Arroll","given":"Bruce"},{"family":"Ayalon","given":"Liat"},{"family":"Baradaran","given":"Hamid R."},{"family":"Baron","given":"Murray"},{"family":"Beraldi","given":"Anna"},{"family":"Bombardier","given":"Charles H."},{"family":"Butterworth","given":"Peter"},{"family":"Carter","given":"Gregory"},{"family":"Chagas","given":"Marcos H."},{"family":"Chan","given":"Juliana C. N."},{"family":"Cholera","given":"Rushina"},{"family":"Chowdhary","given":"Neerja"},{"family":"Clover","given":"Kerrie"},{"family":"Conwell","given":"Yeates"},{"family":"De Man-van Ginkel","given":"Janneke M."},{"family":"Delgadillo","given":"Jaime"},{"family":"Fann","given":"Jesse R."},{"family":"Fischer","given":"Felix H."},{"family":"Fischler","given":"Benjamin"},{"family":"Fung","given":"Daniel"},{"family":"Gelaye","given":"Bizu"},{"family":"Goodyear-Smith","given":"Felicity"},{"family":"Greeno","given":"Catherine G."},{"family":"Hall","given":"Brian J."},{"family":"Harrison","given":"Patricia A."},{"family":"Harter","given":"Martin"},{"family":"Hegerl","given":"Ulrich"},{"family":"Hides","given":"Leanne"},{"family":"Hobfoll","given":"Stevan E."},{"family":"Hudson","given":"Marie"},{"family":"Hyphantis","given":"Thomas"},{"family":"Inagaki","given":"Masatoshi"},{"family":"Ismail","given":"Khalida"},{"family":"Jetté","given":"Nathalie"},{"family":"Khamseh","given":"Mohammad E."},{"family":"Kiely","given":"Kim M."},{"family":"Kwan","given":"Yunxin"},{"family":"Lamers","given":"Femke"},{"family":"Liu","given":"Shen-Ing"},{"family":"Lotrakul","given":"Manote"},{"family":"Loureiro","given":"Sonia R."},{"family":"Löwe","given":"Bernd"},{"family":"Marsh","given":"Laura"},{"family":"McGuire","given":"Anthony"},{"family":"Sidik","given":"Sherina Mohd"},{"family":"Munhoz","given":"Tiago N."},{"family":"Muramatsu","given":"Kumiko"},{"family":"Osório","given":"Flávia L."},{"family":"Patel","given":"Vikram"},{"family":"Pence","given":"Brian W."},{"family":"Persoons","given":"Philippe"},{"family":"Picardi","given":"Angelo"},{"family":"Reuter","given":"Katrin"},{"family":"Rooney","given":"Alasdair G."},{"family":"Santos","given":"Iná S."},{"family":"Shaaban","given":"Juwita"},{"family":"Sidebottom","given":"Abbey"},{"family":"Simning","given":"Adam"},{"family":"Stafford","given":"Lesley"},{"family":"Sung","given":"Sharon C."},{"family":"Lynnette Tan","given":"Pei Lin"},{"family":"Turner","given":"Alyna"},{"family":"Van Der Feltz-Cornelis","given":"Christina M."},{"family":"Van Weert","given":"Henk C."},{"family":"Vöhringer","given":"Paul A."},{"family":"White","given":"Jennifer"},{"family":"Whooley","given":"Mary A."},{"family":"Winkley","given":"Kirsty"},{"family":"Yamada","given":"Mitsuhiko"},{"family":"Zhang","given":"Yuying"}],"issued":{"date-parts":[["2020",9]]}}}],"schema":"https://github.com/citation-style-language/schema/raw/master/csl-citation.json"} </w:instrText>
      </w:r>
      <w:r>
        <w:rPr>
          <w:rFonts w:ascii="Times New Roman" w:hAnsi="Times New Roman"/>
        </w:rPr>
        <w:fldChar w:fldCharType="separate"/>
      </w:r>
      <w:r w:rsidRPr="00EA0EFF">
        <w:rPr>
          <w:rFonts w:ascii="Times New Roman" w:hAnsi="Times New Roman"/>
        </w:rPr>
        <w:t xml:space="preserve">(McGrath </w:t>
      </w:r>
      <w:r w:rsidRPr="00EA0EFF">
        <w:rPr>
          <w:rFonts w:ascii="Times New Roman" w:hAnsi="Times New Roman"/>
          <w:i/>
          <w:iCs/>
        </w:rPr>
        <w:t>et al.,</w:t>
      </w:r>
      <w:r w:rsidRPr="00EA0EFF">
        <w:rPr>
          <w:rFonts w:ascii="Times New Roman" w:hAnsi="Times New Roman"/>
        </w:rPr>
        <w:t xml:space="preserve"> 2020)</w:t>
      </w:r>
      <w:r>
        <w:rPr>
          <w:rFonts w:ascii="Times New Roman" w:hAnsi="Times New Roman"/>
        </w:rPr>
        <w:fldChar w:fldCharType="end"/>
      </w:r>
      <w:r w:rsidR="000C4B66">
        <w:rPr>
          <w:rFonts w:ascii="Times New Roman" w:hAnsi="Times New Roman"/>
        </w:rPr>
        <w:t xml:space="preserve"> as inclination data. The </w:t>
      </w:r>
      <w:r w:rsidR="00B65717">
        <w:rPr>
          <w:rFonts w:ascii="Times New Roman" w:hAnsi="Times New Roman"/>
        </w:rPr>
        <w:t>overlaying processes</w:t>
      </w:r>
      <w:r w:rsidR="000C4B66">
        <w:rPr>
          <w:rFonts w:ascii="Times New Roman" w:hAnsi="Times New Roman"/>
        </w:rPr>
        <w:t xml:space="preserve"> </w:t>
      </w:r>
      <w:r w:rsidR="00196D59">
        <w:rPr>
          <w:rFonts w:ascii="Times New Roman" w:hAnsi="Times New Roman"/>
        </w:rPr>
        <w:t>are</w:t>
      </w:r>
      <w:r w:rsidR="00B65717">
        <w:rPr>
          <w:rFonts w:ascii="Times New Roman" w:hAnsi="Times New Roman"/>
        </w:rPr>
        <w:t xml:space="preserve"> as</w:t>
      </w:r>
      <w:r>
        <w:rPr>
          <w:rFonts w:ascii="Times New Roman" w:hAnsi="Times New Roman"/>
        </w:rPr>
        <w:t xml:space="preserve"> depicted in Figure 3</w:t>
      </w:r>
      <w:r w:rsidR="000C4B66">
        <w:rPr>
          <w:rFonts w:ascii="Times New Roman" w:hAnsi="Times New Roman"/>
        </w:rPr>
        <w:t>, hav</w:t>
      </w:r>
      <w:r w:rsidR="00196D59">
        <w:rPr>
          <w:rFonts w:ascii="Times New Roman" w:hAnsi="Times New Roman"/>
        </w:rPr>
        <w:t>ing</w:t>
      </w:r>
      <w:r w:rsidR="000C4B66">
        <w:rPr>
          <w:rFonts w:ascii="Times New Roman" w:hAnsi="Times New Roman"/>
        </w:rPr>
        <w:t xml:space="preserve"> the x-coordinates as (UTM East) and y-coordinates as (UTM North), and the altitude on the z-coordinates. </w:t>
      </w:r>
      <w:r w:rsidR="00196D59">
        <w:rPr>
          <w:rFonts w:ascii="Times New Roman" w:hAnsi="Times New Roman"/>
        </w:rPr>
        <w:t>These coordinates, respectively, give the east-west, north-south positions of the terrain features on the Earth's surface and their corresponding height above the datum (sea level)</w:t>
      </w:r>
      <w:r w:rsidR="00B65717">
        <w:rPr>
          <w:rFonts w:ascii="Times New Roman" w:hAnsi="Times New Roman"/>
        </w:rPr>
        <w:t xml:space="preserve"> </w:t>
      </w:r>
      <w:r w:rsidR="00B65717">
        <w:rPr>
          <w:rFonts w:ascii="Times New Roman" w:hAnsi="Times New Roman"/>
        </w:rPr>
        <w:fldChar w:fldCharType="begin"/>
      </w:r>
      <w:r w:rsidR="00B65717">
        <w:rPr>
          <w:rFonts w:ascii="Times New Roman" w:hAnsi="Times New Roman"/>
        </w:rPr>
        <w:instrText xml:space="preserve"> ADDIN ZOTERO_ITEM CSL_CITATION {"citationID":"sYU9QOJj","properties":{"formattedCitation":"(Tatik Melinda Tallulembang, 2021)","plainCitation":"(Tatik Melinda Tallulembang, 2021)","noteIndex":0},"citationItems":[{"id":58,"uris":["http://zotero.org/users/9450399/items/RPN8E2HV"],"itemData":{"id":58,"type":"article-journal","abstract":"Health is a resource for the daily life of the community. Because without health, a person can not run the activity with the good. To that end, the society can not be separated from the figure of health that play a role in manifesting the life of a healthy society as a midwife. One of the reasons people really need a midwife is the cost of the examination or the cost of labor is affordable. Therefore, it is needed a Geographic Information System Midwife Practice in Merauke Regency Android-Based Method Using Spherical Law of Cosines can help and facilitate user to search, and know the location of the midwife practice and service information available at the place of such practices as well as the closest distance to the user. Geographic Information system Midwife Practice in Merauke Regency Android Based on the design by using Eclipse with the java programming language, and using a MySQL database. The method used to search the nearest distance of the user with the location of the midwife practice using the method of Spherical Law of Cosines, and the method of testing using the method of blackbox and questionnaires. The result of this research is to produce a geographic information system application based on android to handle mapping the location of the midwife practice as well as data information midwife online which is accessible to the public in Merauke Regency.","container-title":"International Journal of Science, Technology &amp; Management","DOI":"10.46729/ijstm.v2i3.218","ISSN":"2722-4015","issue":"3","journalAbbreviation":"International Journal of Science, Technology &amp; Management","license":"https://creativecommons.org/licenses/by-sa/4.0","page":"895-899","source":"DOI.org (Crossref)","title":"Geographic Information Systems Practice Midwife In Merauke Regency Android-Based Method Using Spherical Law of Cosines","volume":"2","author":[{"literal":"Tatik Melinda Tallulembang"}],"issued":{"date-parts":[["2021",5,27]]}}}],"schema":"https://github.com/citation-style-language/schema/raw/master/csl-citation.json"} </w:instrText>
      </w:r>
      <w:r w:rsidR="00B65717">
        <w:rPr>
          <w:rFonts w:ascii="Times New Roman" w:hAnsi="Times New Roman"/>
        </w:rPr>
        <w:fldChar w:fldCharType="separate"/>
      </w:r>
      <w:r w:rsidR="00B65717" w:rsidRPr="00EA0EFF">
        <w:rPr>
          <w:rFonts w:ascii="Times New Roman" w:hAnsi="Times New Roman"/>
        </w:rPr>
        <w:t>(Tatik</w:t>
      </w:r>
      <w:r w:rsidR="00B65717">
        <w:rPr>
          <w:rFonts w:ascii="Times New Roman" w:hAnsi="Times New Roman"/>
        </w:rPr>
        <w:t>,</w:t>
      </w:r>
      <w:r w:rsidR="00B65717" w:rsidRPr="00EA0EFF">
        <w:rPr>
          <w:rFonts w:ascii="Times New Roman" w:hAnsi="Times New Roman"/>
        </w:rPr>
        <w:t xml:space="preserve"> 2021)</w:t>
      </w:r>
      <w:r w:rsidR="00B65717">
        <w:rPr>
          <w:rFonts w:ascii="Times New Roman" w:hAnsi="Times New Roman"/>
        </w:rPr>
        <w:fldChar w:fldCharType="end"/>
      </w:r>
      <w:r w:rsidR="00196D59">
        <w:rPr>
          <w:rFonts w:ascii="Times New Roman" w:hAnsi="Times New Roman"/>
        </w:rPr>
        <w:t>.</w:t>
      </w:r>
    </w:p>
    <w:p w14:paraId="4670B4E7" w14:textId="10AB4904" w:rsidR="00921FD7" w:rsidRPr="00921FD7" w:rsidRDefault="00F44BA1" w:rsidP="00921FD7">
      <w:pPr>
        <w:jc w:val="center"/>
        <w:rPr>
          <w:rFonts w:ascii="Times New Roman" w:hAnsi="Times New Roman"/>
          <w:lang w:val="en-GB"/>
        </w:rPr>
      </w:pPr>
      <w:r>
        <w:rPr>
          <w:noProof/>
          <w:lang w:eastAsia="en-US"/>
        </w:rPr>
        <mc:AlternateContent>
          <mc:Choice Requires="wps">
            <w:drawing>
              <wp:anchor distT="0" distB="0" distL="114300" distR="114300" simplePos="0" relativeHeight="251692032" behindDoc="0" locked="0" layoutInCell="1" allowOverlap="1" wp14:anchorId="425F4DD8" wp14:editId="6AB5A4A4">
                <wp:simplePos x="0" y="0"/>
                <wp:positionH relativeFrom="column">
                  <wp:posOffset>3289300</wp:posOffset>
                </wp:positionH>
                <wp:positionV relativeFrom="paragraph">
                  <wp:posOffset>3493770</wp:posOffset>
                </wp:positionV>
                <wp:extent cx="425450" cy="222250"/>
                <wp:effectExtent l="0" t="0" r="0" b="6350"/>
                <wp:wrapNone/>
                <wp:docPr id="360253097" name="Text Box 2"/>
                <wp:cNvGraphicFramePr/>
                <a:graphic xmlns:a="http://schemas.openxmlformats.org/drawingml/2006/main">
                  <a:graphicData uri="http://schemas.microsoft.com/office/word/2010/wordprocessingShape">
                    <wps:wsp>
                      <wps:cNvSpPr txBox="1"/>
                      <wps:spPr>
                        <a:xfrm>
                          <a:off x="0" y="0"/>
                          <a:ext cx="425450" cy="222250"/>
                        </a:xfrm>
                        <a:prstGeom prst="rect">
                          <a:avLst/>
                        </a:prstGeom>
                        <a:noFill/>
                        <a:ln w="6350">
                          <a:noFill/>
                        </a:ln>
                      </wps:spPr>
                      <wps:txbx>
                        <w:txbxContent>
                          <w:p w14:paraId="7620C28C" w14:textId="77777777" w:rsidR="00A24D92" w:rsidRPr="00F44BA1" w:rsidRDefault="00A24D92" w:rsidP="00A24D92">
                            <w:pPr>
                              <w:jc w:val="center"/>
                              <w:rPr>
                                <w:sz w:val="16"/>
                                <w:szCs w:val="16"/>
                              </w:rPr>
                            </w:pPr>
                            <w:r w:rsidRPr="00F44BA1">
                              <w:rPr>
                                <w:sz w:val="16"/>
                                <w:szCs w:val="16"/>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5F4DD8" id="_x0000_t202" coordsize="21600,21600" o:spt="202" path="m,l,21600r21600,l21600,xe">
                <v:stroke joinstyle="miter"/>
                <v:path gradientshapeok="t" o:connecttype="rect"/>
              </v:shapetype>
              <v:shape id="Text Box 2" o:spid="_x0000_s1026" type="#_x0000_t202" style="position:absolute;left:0;text-align:left;margin-left:259pt;margin-top:275.1pt;width:33.5pt;height:17.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" filled="f" stroked="f" strokeweight=".5pt">
                <v:textbox>
                  <w:txbxContent>
                    <w:p w14:paraId="7620C28C" w14:textId="77777777" w:rsidR="00A24D92" w:rsidRPr="00F44BA1" w:rsidRDefault="00A24D92" w:rsidP="00A24D92">
                      <w:pPr>
                        <w:jc w:val="center"/>
                        <w:rPr>
                          <w:sz w:val="16"/>
                          <w:szCs w:val="16"/>
                        </w:rPr>
                      </w:pPr>
                      <w:r w:rsidRPr="00F44BA1">
                        <w:rPr>
                          <w:sz w:val="16"/>
                          <w:szCs w:val="16"/>
                        </w:rPr>
                        <w:t>No</w:t>
                      </w:r>
                    </w:p>
                  </w:txbxContent>
                </v:textbox>
              </v:shape>
            </w:pict>
          </mc:Fallback>
        </mc:AlternateContent>
      </w:r>
      <w:r>
        <w:rPr>
          <w:noProof/>
          <w:lang w:eastAsia="en-US"/>
        </w:rPr>
        <mc:AlternateContent>
          <mc:Choice Requires="wps">
            <w:drawing>
              <wp:anchor distT="0" distB="0" distL="114300" distR="114300" simplePos="0" relativeHeight="251694080" behindDoc="0" locked="0" layoutInCell="1" allowOverlap="1" wp14:anchorId="05E15684" wp14:editId="161CC917">
                <wp:simplePos x="0" y="0"/>
                <wp:positionH relativeFrom="column">
                  <wp:posOffset>2609850</wp:posOffset>
                </wp:positionH>
                <wp:positionV relativeFrom="paragraph">
                  <wp:posOffset>3898900</wp:posOffset>
                </wp:positionV>
                <wp:extent cx="393700" cy="266700"/>
                <wp:effectExtent l="0" t="0" r="0" b="0"/>
                <wp:wrapNone/>
                <wp:docPr id="338507746" name="Text Box 2"/>
                <wp:cNvGraphicFramePr/>
                <a:graphic xmlns:a="http://schemas.openxmlformats.org/drawingml/2006/main">
                  <a:graphicData uri="http://schemas.microsoft.com/office/word/2010/wordprocessingShape">
                    <wps:wsp>
                      <wps:cNvSpPr txBox="1"/>
                      <wps:spPr>
                        <a:xfrm>
                          <a:off x="0" y="0"/>
                          <a:ext cx="393700" cy="266700"/>
                        </a:xfrm>
                        <a:prstGeom prst="rect">
                          <a:avLst/>
                        </a:prstGeom>
                        <a:noFill/>
                        <a:ln w="6350">
                          <a:noFill/>
                        </a:ln>
                      </wps:spPr>
                      <wps:txbx>
                        <w:txbxContent>
                          <w:p w14:paraId="32AE39D3" w14:textId="77777777" w:rsidR="00A24D92" w:rsidRPr="00F44BA1" w:rsidRDefault="00A24D92" w:rsidP="00A24D92">
                            <w:pPr>
                              <w:jc w:val="center"/>
                              <w:rPr>
                                <w:sz w:val="16"/>
                                <w:szCs w:val="16"/>
                              </w:rPr>
                            </w:pPr>
                            <w:r w:rsidRPr="00F44BA1">
                              <w:rPr>
                                <w:sz w:val="16"/>
                                <w:szCs w:val="16"/>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E15684" id="_x0000_s1027" type="#_x0000_t202" style="position:absolute;left:0;text-align:left;margin-left:205.5pt;margin-top:307pt;width:31pt;height: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ikFwIAADI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" filled="f" stroked="f" strokeweight=".5pt">
                <v:textbox>
                  <w:txbxContent>
                    <w:p w14:paraId="32AE39D3" w14:textId="77777777" w:rsidR="00A24D92" w:rsidRPr="00F44BA1" w:rsidRDefault="00A24D92" w:rsidP="00A24D92">
                      <w:pPr>
                        <w:jc w:val="center"/>
                        <w:rPr>
                          <w:sz w:val="16"/>
                          <w:szCs w:val="16"/>
                        </w:rPr>
                      </w:pPr>
                      <w:r w:rsidRPr="00F44BA1">
                        <w:rPr>
                          <w:sz w:val="16"/>
                          <w:szCs w:val="16"/>
                        </w:rPr>
                        <w:t>Yes</w:t>
                      </w:r>
                    </w:p>
                  </w:txbxContent>
                </v:textbox>
              </v:shape>
            </w:pict>
          </mc:Fallback>
        </mc:AlternateContent>
      </w:r>
      <w:r w:rsidR="00A24D92">
        <w:rPr>
          <w:noProof/>
          <w:lang w:eastAsia="en-US"/>
        </w:rPr>
        <w:drawing>
          <wp:inline distT="0" distB="0" distL="0" distR="0" wp14:anchorId="576D0CCB" wp14:editId="5AD143C2">
            <wp:extent cx="3613150" cy="4432300"/>
            <wp:effectExtent l="0" t="0" r="6350" b="6350"/>
            <wp:docPr id="894961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961529" name=""/>
                    <pic:cNvPicPr/>
                  </pic:nvPicPr>
                  <pic:blipFill>
                    <a:blip r:embed="rId9"/>
                    <a:stretch>
                      <a:fillRect/>
                    </a:stretch>
                  </pic:blipFill>
                  <pic:spPr>
                    <a:xfrm>
                      <a:off x="0" y="0"/>
                      <a:ext cx="3613150" cy="4432300"/>
                    </a:xfrm>
                    <a:prstGeom prst="rect">
                      <a:avLst/>
                    </a:prstGeom>
                  </pic:spPr>
                </pic:pic>
              </a:graphicData>
            </a:graphic>
          </wp:inline>
        </w:drawing>
      </w:r>
    </w:p>
    <w:p w14:paraId="03EE4F24" w14:textId="715C6C23" w:rsidR="003715B2" w:rsidRDefault="00A00BE8" w:rsidP="00F44BA1">
      <w:pPr>
        <w:jc w:val="center"/>
        <w:rPr>
          <w:rFonts w:ascii="Times New Roman" w:hAnsi="Times New Roman"/>
        </w:rPr>
      </w:pPr>
      <w:r>
        <w:rPr>
          <w:rFonts w:ascii="Times New Roman" w:hAnsi="Times New Roman"/>
        </w:rPr>
        <w:t>Figure 1: Flow Chat for the DenseNet and ResNet hybridization Process.</w:t>
      </w:r>
    </w:p>
    <w:p w14:paraId="21FBF06C" w14:textId="36115364" w:rsidR="009106C6" w:rsidRDefault="0019075B" w:rsidP="0009228F">
      <w:pPr>
        <w:jc w:val="center"/>
        <w:rPr>
          <w:rFonts w:ascii="Times New Roman" w:hAnsi="Times New Roman"/>
        </w:rPr>
      </w:pPr>
      <w:r>
        <w:rPr>
          <w:noProof/>
          <w:lang w:eastAsia="en-US"/>
        </w:rPr>
        <w:drawing>
          <wp:inline distT="0" distB="0" distL="0" distR="0" wp14:anchorId="203C9831" wp14:editId="0FBFBEDE">
            <wp:extent cx="1866900" cy="1181100"/>
            <wp:effectExtent l="0" t="0" r="0" b="0"/>
            <wp:docPr id="1789026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26710" name=""/>
                    <pic:cNvPicPr/>
                  </pic:nvPicPr>
                  <pic:blipFill>
                    <a:blip r:embed="rId10"/>
                    <a:stretch>
                      <a:fillRect/>
                    </a:stretch>
                  </pic:blipFill>
                  <pic:spPr>
                    <a:xfrm>
                      <a:off x="0" y="0"/>
                      <a:ext cx="1866900" cy="1181100"/>
                    </a:xfrm>
                    <a:prstGeom prst="rect">
                      <a:avLst/>
                    </a:prstGeom>
                  </pic:spPr>
                </pic:pic>
              </a:graphicData>
            </a:graphic>
          </wp:inline>
        </w:drawing>
      </w:r>
      <w:r w:rsidR="00D747FC">
        <w:rPr>
          <w:noProof/>
          <w:lang w:eastAsia="en-US"/>
        </w:rPr>
        <mc:AlternateContent>
          <mc:Choice Requires="wps">
            <w:drawing>
              <wp:anchor distT="0" distB="0" distL="114300" distR="114300" simplePos="0" relativeHeight="251674624" behindDoc="0" locked="0" layoutInCell="1" allowOverlap="1" wp14:anchorId="0E2B337D" wp14:editId="7D71DC8A">
                <wp:simplePos x="0" y="0"/>
                <wp:positionH relativeFrom="column">
                  <wp:posOffset>3124200</wp:posOffset>
                </wp:positionH>
                <wp:positionV relativeFrom="paragraph">
                  <wp:posOffset>2038350</wp:posOffset>
                </wp:positionV>
                <wp:extent cx="0" cy="0"/>
                <wp:effectExtent l="0" t="0" r="0" b="0"/>
                <wp:wrapNone/>
                <wp:docPr id="2022670721" name="Straight Arrow Connector 8"/>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D45068" id="_x0000_t32" coordsize="21600,21600" o:spt="32" o:oned="t" path="m,l21600,21600e" filled="f">
                <v:path arrowok="t" fillok="f" o:connecttype="none"/>
                <o:lock v:ext="edit" shapetype="t"/>
              </v:shapetype>
              <v:shape id="Straight Arrow Connector 8" o:spid="_x0000_s1026" type="#_x0000_t32" style="position:absolute;margin-left:246pt;margin-top:160.5pt;width:0;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" strokecolor="#5b9bd5 [3204]" strokeweight=".5pt">
                <v:stroke endarrow="block" joinstyle="miter"/>
              </v:shape>
            </w:pict>
          </mc:Fallback>
        </mc:AlternateContent>
      </w:r>
      <w:r w:rsidR="00F44BA1">
        <w:object w:dxaOrig="7410" w:dyaOrig="5080" w14:anchorId="29A4A0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75pt;height:93pt" o:ole="">
            <v:imagedata r:id="rId11" o:title=""/>
          </v:shape>
          <o:OLEObject Type="Embed" ProgID="PBrush" ShapeID="_x0000_i1025" DrawAspect="Content" ObjectID="_1842750022" r:id="rId12"/>
        </w:object>
      </w:r>
    </w:p>
    <w:p w14:paraId="3294277D" w14:textId="5BE50EA5" w:rsidR="00A00BE8" w:rsidRPr="00D7548A" w:rsidRDefault="0009228F" w:rsidP="00D7548A">
      <w:pPr>
        <w:jc w:val="center"/>
        <w:rPr>
          <w:rFonts w:ascii="Times New Roman" w:hAnsi="Times New Roman"/>
        </w:rPr>
      </w:pPr>
      <w:r>
        <w:rPr>
          <w:rFonts w:ascii="Times New Roman" w:hAnsi="Times New Roman"/>
        </w:rPr>
        <w:t xml:space="preserve">Figure 2: </w:t>
      </w:r>
      <w:r w:rsidR="0019075B">
        <w:rPr>
          <w:rFonts w:ascii="Times New Roman" w:hAnsi="Times New Roman"/>
        </w:rPr>
        <w:t>RantCell</w:t>
      </w:r>
      <w:r w:rsidR="003C1FFF">
        <w:rPr>
          <w:rFonts w:ascii="Times New Roman" w:hAnsi="Times New Roman"/>
        </w:rPr>
        <w:t xml:space="preserve"> Mobile Signal Logger</w:t>
      </w:r>
      <w:r w:rsidR="0019075B">
        <w:rPr>
          <w:rFonts w:ascii="Times New Roman" w:hAnsi="Times New Roman"/>
        </w:rPr>
        <w:t xml:space="preserve"> Interface and the </w:t>
      </w:r>
      <w:r w:rsidR="003C1FFF">
        <w:rPr>
          <w:rFonts w:ascii="Times New Roman" w:hAnsi="Times New Roman"/>
        </w:rPr>
        <w:t>t</w:t>
      </w:r>
      <w:r>
        <w:rPr>
          <w:rFonts w:ascii="Times New Roman" w:hAnsi="Times New Roman"/>
        </w:rPr>
        <w:t>races of Measurement Routes Chatted during the Field Work Exercise</w:t>
      </w:r>
      <w:r w:rsidR="00100B6B">
        <w:rPr>
          <w:rFonts w:ascii="Times New Roman" w:hAnsi="Times New Roman"/>
        </w:rPr>
        <w:t>.</w:t>
      </w:r>
    </w:p>
    <w:p w14:paraId="72C5AE00" w14:textId="0110637C" w:rsidR="005A7CF0" w:rsidRPr="00D7548A" w:rsidRDefault="00F44BA1" w:rsidP="00D7548A">
      <w:r>
        <w:rPr>
          <w:noProof/>
          <w:lang w:eastAsia="en-US"/>
        </w:rPr>
        <mc:AlternateContent>
          <mc:Choice Requires="wps">
            <w:drawing>
              <wp:anchor distT="0" distB="0" distL="114300" distR="114300" simplePos="0" relativeHeight="251675648" behindDoc="0" locked="0" layoutInCell="1" allowOverlap="1" wp14:anchorId="59B1C68D" wp14:editId="5898DC0D">
                <wp:simplePos x="0" y="0"/>
                <wp:positionH relativeFrom="column">
                  <wp:posOffset>704850</wp:posOffset>
                </wp:positionH>
                <wp:positionV relativeFrom="paragraph">
                  <wp:posOffset>1739900</wp:posOffset>
                </wp:positionV>
                <wp:extent cx="355600" cy="311150"/>
                <wp:effectExtent l="0" t="0" r="6350" b="0"/>
                <wp:wrapNone/>
                <wp:docPr id="1494081928" name="Text Box 18"/>
                <wp:cNvGraphicFramePr/>
                <a:graphic xmlns:a="http://schemas.openxmlformats.org/drawingml/2006/main">
                  <a:graphicData uri="http://schemas.microsoft.com/office/word/2010/wordprocessingShape">
                    <wps:wsp>
                      <wps:cNvSpPr txBox="1"/>
                      <wps:spPr>
                        <a:xfrm>
                          <a:off x="0" y="0"/>
                          <a:ext cx="355600" cy="311150"/>
                        </a:xfrm>
                        <a:prstGeom prst="rect">
                          <a:avLst/>
                        </a:prstGeom>
                        <a:solidFill>
                          <a:schemeClr val="lt1"/>
                        </a:solidFill>
                        <a:ln w="6350">
                          <a:noFill/>
                        </a:ln>
                      </wps:spPr>
                      <wps:txbx>
                        <w:txbxContent>
                          <w:p w14:paraId="6A48DB81" w14:textId="2AAE7B1C" w:rsidR="00587368" w:rsidRDefault="00587368">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B1C68D" id="Text Box 18" o:spid="_x0000_s1028" type="#_x0000_t202" style="position:absolute;margin-left:55.5pt;margin-top:137pt;width:28pt;height:24.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" fillcolor="white [3201]" stroked="f" strokeweight=".5pt">
                <v:textbox>
                  <w:txbxContent>
                    <w:p w14:paraId="6A48DB81" w14:textId="2AAE7B1C" w:rsidR="00587368" w:rsidRDefault="00587368">
                      <w:r>
                        <w:t>(a)</w:t>
                      </w:r>
                    </w:p>
                  </w:txbxContent>
                </v:textbox>
              </v:shape>
            </w:pict>
          </mc:Fallback>
        </mc:AlternateContent>
      </w:r>
      <w:r>
        <w:rPr>
          <w:noProof/>
          <w:lang w:eastAsia="en-US"/>
        </w:rPr>
        <mc:AlternateContent>
          <mc:Choice Requires="wps">
            <w:drawing>
              <wp:anchor distT="0" distB="0" distL="114300" distR="114300" simplePos="0" relativeHeight="251677696" behindDoc="0" locked="0" layoutInCell="1" allowOverlap="1" wp14:anchorId="3DAC4907" wp14:editId="7AE45697">
                <wp:simplePos x="0" y="0"/>
                <wp:positionH relativeFrom="column">
                  <wp:posOffset>3448050</wp:posOffset>
                </wp:positionH>
                <wp:positionV relativeFrom="paragraph">
                  <wp:posOffset>1743710</wp:posOffset>
                </wp:positionV>
                <wp:extent cx="400050" cy="279400"/>
                <wp:effectExtent l="0" t="0" r="0" b="6350"/>
                <wp:wrapNone/>
                <wp:docPr id="2139001047" name="Text Box 18"/>
                <wp:cNvGraphicFramePr/>
                <a:graphic xmlns:a="http://schemas.openxmlformats.org/drawingml/2006/main">
                  <a:graphicData uri="http://schemas.microsoft.com/office/word/2010/wordprocessingShape">
                    <wps:wsp>
                      <wps:cNvSpPr txBox="1"/>
                      <wps:spPr>
                        <a:xfrm>
                          <a:off x="0" y="0"/>
                          <a:ext cx="400050" cy="279400"/>
                        </a:xfrm>
                        <a:prstGeom prst="rect">
                          <a:avLst/>
                        </a:prstGeom>
                        <a:solidFill>
                          <a:schemeClr val="lt1"/>
                        </a:solidFill>
                        <a:ln w="6350">
                          <a:noFill/>
                        </a:ln>
                      </wps:spPr>
                      <wps:txbx>
                        <w:txbxContent>
                          <w:p w14:paraId="40B68148" w14:textId="179285C1" w:rsidR="00587368" w:rsidRDefault="00587368">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AC4907" id="_x0000_s1029" type="#_x0000_t202" style="position:absolute;margin-left:271.5pt;margin-top:137.3pt;width:31.5pt;height: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" fillcolor="white [3201]" stroked="f" strokeweight=".5pt">
                <v:textbox>
                  <w:txbxContent>
                    <w:p w14:paraId="40B68148" w14:textId="179285C1" w:rsidR="00587368" w:rsidRDefault="00587368">
                      <w:r>
                        <w:t>(b)</w:t>
                      </w:r>
                    </w:p>
                  </w:txbxContent>
                </v:textbox>
              </v:shape>
            </w:pict>
          </mc:Fallback>
        </mc:AlternateContent>
      </w:r>
      <w:r>
        <w:object w:dxaOrig="6280" w:dyaOrig="5010" w14:anchorId="43DA876D">
          <v:shape id="_x0000_i1026" type="#_x0000_t75" style="width:209.25pt;height:138.75pt" o:ole="">
            <v:imagedata r:id="rId13" o:title=""/>
          </v:shape>
          <o:OLEObject Type="Embed" ProgID="PBrush" ShapeID="_x0000_i1026" DrawAspect="Content" ObjectID="_1842750023" r:id="rId14"/>
        </w:object>
      </w:r>
      <w:r>
        <w:object w:dxaOrig="6000" w:dyaOrig="4460" w14:anchorId="4192A341">
          <v:shape id="_x0000_i1027" type="#_x0000_t75" style="width:201pt;height:132pt" o:ole="">
            <v:imagedata r:id="rId15" o:title=""/>
          </v:shape>
          <o:OLEObject Type="Embed" ProgID="PBrush" ShapeID="_x0000_i1027" DrawAspect="Content" ObjectID="_1842750024" r:id="rId16"/>
        </w:object>
      </w:r>
    </w:p>
    <w:p w14:paraId="6B5F3792" w14:textId="4E357C85" w:rsidR="005A7CF0" w:rsidRDefault="00F44BA1" w:rsidP="00D7548A">
      <w:pPr>
        <w:ind w:left="720" w:hanging="720"/>
        <w:rPr>
          <w:rFonts w:ascii="Times New Roman" w:hAnsi="Times New Roman"/>
        </w:rPr>
      </w:pPr>
      <w:r>
        <w:rPr>
          <w:noProof/>
          <w:lang w:eastAsia="en-US"/>
        </w:rPr>
        <mc:AlternateContent>
          <mc:Choice Requires="wps">
            <w:drawing>
              <wp:anchor distT="0" distB="0" distL="114300" distR="114300" simplePos="0" relativeHeight="251681792" behindDoc="0" locked="0" layoutInCell="1" allowOverlap="1" wp14:anchorId="2441FC51" wp14:editId="0AAA667F">
                <wp:simplePos x="0" y="0"/>
                <wp:positionH relativeFrom="column">
                  <wp:posOffset>3535680</wp:posOffset>
                </wp:positionH>
                <wp:positionV relativeFrom="paragraph">
                  <wp:posOffset>1397635</wp:posOffset>
                </wp:positionV>
                <wp:extent cx="381000" cy="298450"/>
                <wp:effectExtent l="0" t="0" r="0" b="6350"/>
                <wp:wrapNone/>
                <wp:docPr id="640865364" name="Text Box 18"/>
                <wp:cNvGraphicFramePr/>
                <a:graphic xmlns:a="http://schemas.openxmlformats.org/drawingml/2006/main">
                  <a:graphicData uri="http://schemas.microsoft.com/office/word/2010/wordprocessingShape">
                    <wps:wsp>
                      <wps:cNvSpPr txBox="1"/>
                      <wps:spPr>
                        <a:xfrm rot="10800000" flipH="1" flipV="1">
                          <a:off x="0" y="0"/>
                          <a:ext cx="381000" cy="298450"/>
                        </a:xfrm>
                        <a:prstGeom prst="rect">
                          <a:avLst/>
                        </a:prstGeom>
                        <a:solidFill>
                          <a:schemeClr val="lt1"/>
                        </a:solidFill>
                        <a:ln w="6350">
                          <a:noFill/>
                        </a:ln>
                      </wps:spPr>
                      <wps:txbx>
                        <w:txbxContent>
                          <w:p w14:paraId="3F1B6977" w14:textId="67EAA94A" w:rsidR="005A7CF0" w:rsidRDefault="005A7CF0">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41FC51" id="_x0000_s1030" type="#_x0000_t202" style="position:absolute;left:0;text-align:left;margin-left:278.4pt;margin-top:110.05pt;width:30pt;height:23.5pt;rotation:180;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" fillcolor="white [3201]" stroked="f" strokeweight=".5pt">
                <v:textbox>
                  <w:txbxContent>
                    <w:p w14:paraId="3F1B6977" w14:textId="67EAA94A" w:rsidR="005A7CF0" w:rsidRDefault="005A7CF0">
                      <w:r>
                        <w:t>(d)</w:t>
                      </w:r>
                    </w:p>
                  </w:txbxContent>
                </v:textbox>
              </v:shape>
            </w:pict>
          </mc:Fallback>
        </mc:AlternateContent>
      </w:r>
      <w:r>
        <w:rPr>
          <w:noProof/>
          <w:lang w:eastAsia="en-US"/>
        </w:rPr>
        <mc:AlternateContent>
          <mc:Choice Requires="wps">
            <w:drawing>
              <wp:anchor distT="0" distB="0" distL="114300" distR="114300" simplePos="0" relativeHeight="251679744" behindDoc="0" locked="0" layoutInCell="1" allowOverlap="1" wp14:anchorId="3B78CBD9" wp14:editId="719DB784">
                <wp:simplePos x="0" y="0"/>
                <wp:positionH relativeFrom="column">
                  <wp:posOffset>793750</wp:posOffset>
                </wp:positionH>
                <wp:positionV relativeFrom="paragraph">
                  <wp:posOffset>1450340</wp:posOffset>
                </wp:positionV>
                <wp:extent cx="355600" cy="311150"/>
                <wp:effectExtent l="0" t="0" r="6350" b="0"/>
                <wp:wrapNone/>
                <wp:docPr id="993635249" name="Text Box 18"/>
                <wp:cNvGraphicFramePr/>
                <a:graphic xmlns:a="http://schemas.openxmlformats.org/drawingml/2006/main">
                  <a:graphicData uri="http://schemas.microsoft.com/office/word/2010/wordprocessingShape">
                    <wps:wsp>
                      <wps:cNvSpPr txBox="1"/>
                      <wps:spPr>
                        <a:xfrm>
                          <a:off x="0" y="0"/>
                          <a:ext cx="355600" cy="311150"/>
                        </a:xfrm>
                        <a:prstGeom prst="rect">
                          <a:avLst/>
                        </a:prstGeom>
                        <a:solidFill>
                          <a:schemeClr val="lt1"/>
                        </a:solidFill>
                        <a:ln w="6350">
                          <a:noFill/>
                        </a:ln>
                      </wps:spPr>
                      <wps:txbx>
                        <w:txbxContent>
                          <w:p w14:paraId="1AEAA583" w14:textId="79032653" w:rsidR="005A7CF0" w:rsidRDefault="005A7CF0">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78CBD9" id="_x0000_s1031" type="#_x0000_t202" style="position:absolute;left:0;text-align:left;margin-left:62.5pt;margin-top:114.2pt;width:28pt;height:24.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" fillcolor="white [3201]" stroked="f" strokeweight=".5pt">
                <v:textbox>
                  <w:txbxContent>
                    <w:p w14:paraId="1AEAA583" w14:textId="79032653" w:rsidR="005A7CF0" w:rsidRDefault="005A7CF0">
                      <w:r>
                        <w:t>(c)</w:t>
                      </w:r>
                    </w:p>
                  </w:txbxContent>
                </v:textbox>
              </v:shape>
            </w:pict>
          </mc:Fallback>
        </mc:AlternateContent>
      </w:r>
      <w:r w:rsidR="005A7CF0">
        <w:rPr>
          <w:noProof/>
          <w:lang w:eastAsia="en-US"/>
        </w:rPr>
        <w:drawing>
          <wp:inline distT="0" distB="0" distL="0" distR="0" wp14:anchorId="1E0B2E30" wp14:editId="256903F6">
            <wp:extent cx="2743200" cy="1473200"/>
            <wp:effectExtent l="0" t="0" r="0" b="0"/>
            <wp:docPr id="901499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499550" name=""/>
                    <pic:cNvPicPr/>
                  </pic:nvPicPr>
                  <pic:blipFill>
                    <a:blip r:embed="rId17"/>
                    <a:stretch>
                      <a:fillRect/>
                    </a:stretch>
                  </pic:blipFill>
                  <pic:spPr>
                    <a:xfrm>
                      <a:off x="0" y="0"/>
                      <a:ext cx="2743200" cy="1473200"/>
                    </a:xfrm>
                    <a:prstGeom prst="rect">
                      <a:avLst/>
                    </a:prstGeom>
                  </pic:spPr>
                </pic:pic>
              </a:graphicData>
            </a:graphic>
          </wp:inline>
        </w:drawing>
      </w:r>
      <w:r w:rsidR="005A7CF0">
        <w:rPr>
          <w:noProof/>
          <w:lang w:eastAsia="en-US"/>
        </w:rPr>
        <w:drawing>
          <wp:inline distT="0" distB="0" distL="0" distR="0" wp14:anchorId="0888099A" wp14:editId="7E5B9BFF">
            <wp:extent cx="2482850" cy="1492250"/>
            <wp:effectExtent l="0" t="0" r="0" b="0"/>
            <wp:docPr id="609748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48868" name=""/>
                    <pic:cNvPicPr/>
                  </pic:nvPicPr>
                  <pic:blipFill>
                    <a:blip r:embed="rId18"/>
                    <a:stretch>
                      <a:fillRect/>
                    </a:stretch>
                  </pic:blipFill>
                  <pic:spPr>
                    <a:xfrm>
                      <a:off x="0" y="0"/>
                      <a:ext cx="2482850" cy="1492250"/>
                    </a:xfrm>
                    <a:prstGeom prst="rect">
                      <a:avLst/>
                    </a:prstGeom>
                  </pic:spPr>
                </pic:pic>
              </a:graphicData>
            </a:graphic>
          </wp:inline>
        </w:drawing>
      </w:r>
    </w:p>
    <w:p w14:paraId="70FE7B2A" w14:textId="77777777" w:rsidR="00F44BA1" w:rsidRDefault="00F44BA1" w:rsidP="00304D0D">
      <w:pPr>
        <w:spacing w:after="0" w:line="240" w:lineRule="auto"/>
        <w:ind w:left="720" w:hanging="720"/>
        <w:jc w:val="center"/>
        <w:rPr>
          <w:rFonts w:ascii="Times New Roman" w:hAnsi="Times New Roman"/>
        </w:rPr>
      </w:pPr>
    </w:p>
    <w:p w14:paraId="51479CE9" w14:textId="4A1A60C0" w:rsidR="00A00BE8" w:rsidRDefault="00A00BE8" w:rsidP="00304D0D">
      <w:pPr>
        <w:spacing w:after="0" w:line="240" w:lineRule="auto"/>
        <w:ind w:left="720" w:hanging="720"/>
        <w:jc w:val="center"/>
        <w:rPr>
          <w:rFonts w:ascii="Times New Roman" w:hAnsi="Times New Roman"/>
        </w:rPr>
      </w:pPr>
      <w:r>
        <w:rPr>
          <w:rFonts w:ascii="Times New Roman" w:hAnsi="Times New Roman"/>
        </w:rPr>
        <w:t xml:space="preserve">Figure 3: </w:t>
      </w:r>
      <w:r w:rsidR="00B65717">
        <w:rPr>
          <w:rFonts w:ascii="Times New Roman" w:hAnsi="Times New Roman"/>
        </w:rPr>
        <w:t xml:space="preserve">The </w:t>
      </w:r>
      <w:r w:rsidR="003C1FFF">
        <w:rPr>
          <w:rFonts w:ascii="Times New Roman" w:hAnsi="Times New Roman"/>
        </w:rPr>
        <w:t>o</w:t>
      </w:r>
      <w:r>
        <w:rPr>
          <w:rFonts w:ascii="Times New Roman" w:hAnsi="Times New Roman"/>
        </w:rPr>
        <w:t>verlaying</w:t>
      </w:r>
      <w:r w:rsidR="00B65717">
        <w:rPr>
          <w:rFonts w:ascii="Times New Roman" w:hAnsi="Times New Roman"/>
        </w:rPr>
        <w:t xml:space="preserve"> process of</w:t>
      </w:r>
      <w:r>
        <w:rPr>
          <w:rFonts w:ascii="Times New Roman" w:hAnsi="Times New Roman"/>
        </w:rPr>
        <w:t xml:space="preserve"> the 2D Terrain Images</w:t>
      </w:r>
      <w:r w:rsidR="00B65717">
        <w:rPr>
          <w:rFonts w:ascii="Times New Roman" w:hAnsi="Times New Roman"/>
        </w:rPr>
        <w:t xml:space="preserve"> with the UTM coordinates for</w:t>
      </w:r>
      <w:r w:rsidR="00304D0D">
        <w:rPr>
          <w:rFonts w:ascii="Times New Roman" w:hAnsi="Times New Roman"/>
        </w:rPr>
        <w:t xml:space="preserve"> </w:t>
      </w:r>
      <w:r w:rsidR="00427B45">
        <w:rPr>
          <w:rFonts w:ascii="Times New Roman" w:hAnsi="Times New Roman"/>
        </w:rPr>
        <w:t>(a)</w:t>
      </w:r>
      <w:r>
        <w:rPr>
          <w:rFonts w:ascii="Times New Roman" w:hAnsi="Times New Roman"/>
        </w:rPr>
        <w:t xml:space="preserve"> Emir_Kwasu</w:t>
      </w:r>
      <w:r w:rsidR="005A7CF0">
        <w:rPr>
          <w:rFonts w:ascii="Times New Roman" w:hAnsi="Times New Roman"/>
        </w:rPr>
        <w:t>,</w:t>
      </w:r>
      <w:r w:rsidR="00427B45">
        <w:rPr>
          <w:rFonts w:ascii="Times New Roman" w:hAnsi="Times New Roman"/>
        </w:rPr>
        <w:t xml:space="preserve"> (b) Taiwo_Otte</w:t>
      </w:r>
      <w:r w:rsidR="005A7CF0">
        <w:rPr>
          <w:rFonts w:ascii="Times New Roman" w:hAnsi="Times New Roman"/>
        </w:rPr>
        <w:t>, (c) GRA_Unilorin</w:t>
      </w:r>
      <w:r w:rsidR="00B65717">
        <w:rPr>
          <w:rFonts w:ascii="Times New Roman" w:hAnsi="Times New Roman"/>
        </w:rPr>
        <w:t>,</w:t>
      </w:r>
      <w:r w:rsidR="005A7CF0">
        <w:rPr>
          <w:rFonts w:ascii="Times New Roman" w:hAnsi="Times New Roman"/>
        </w:rPr>
        <w:t xml:space="preserve"> (d) Post-Office_Armti</w:t>
      </w:r>
      <w:r w:rsidR="00B65717">
        <w:rPr>
          <w:rFonts w:ascii="Times New Roman" w:hAnsi="Times New Roman"/>
        </w:rPr>
        <w:t xml:space="preserve"> Measurement Routes. </w:t>
      </w:r>
    </w:p>
    <w:p w14:paraId="7FDD2CC7" w14:textId="77777777" w:rsidR="00C94145" w:rsidRPr="00922C5D" w:rsidRDefault="00C94145" w:rsidP="00C94145">
      <w:pPr>
        <w:spacing w:after="0" w:line="240" w:lineRule="auto"/>
        <w:ind w:left="720" w:hanging="720"/>
        <w:rPr>
          <w:rFonts w:ascii="Times New Roman" w:hAnsi="Times New Roman"/>
        </w:rPr>
      </w:pPr>
    </w:p>
    <w:p w14:paraId="4B46CF74" w14:textId="02A68041" w:rsidR="00C94145" w:rsidRDefault="00B65717" w:rsidP="00B65717">
      <w:pPr>
        <w:spacing w:line="360" w:lineRule="auto"/>
        <w:jc w:val="both"/>
        <w:rPr>
          <w:rFonts w:ascii="Times New Roman" w:hAnsi="Times New Roman"/>
        </w:rPr>
      </w:pPr>
      <w:r>
        <w:rPr>
          <w:rFonts w:ascii="Times New Roman" w:hAnsi="Times New Roman"/>
        </w:rPr>
        <w:t>Except for Fig. 3b, where the overlaying process started from a tall building, other routes have their overlaying process commencing from the lower floor.</w:t>
      </w:r>
    </w:p>
    <w:p w14:paraId="67D72D71" w14:textId="768575BD" w:rsidR="00C94145" w:rsidRDefault="00A35B75" w:rsidP="00A35B75">
      <w:pPr>
        <w:jc w:val="center"/>
      </w:pPr>
      <w:r>
        <w:rPr>
          <w:noProof/>
          <w:lang w:eastAsia="en-US"/>
        </w:rPr>
        <mc:AlternateContent>
          <mc:Choice Requires="wps">
            <w:drawing>
              <wp:anchor distT="0" distB="0" distL="114300" distR="114300" simplePos="0" relativeHeight="251685888" behindDoc="0" locked="0" layoutInCell="1" allowOverlap="1" wp14:anchorId="0FF3AC90" wp14:editId="71677F85">
                <wp:simplePos x="0" y="0"/>
                <wp:positionH relativeFrom="column">
                  <wp:posOffset>3784600</wp:posOffset>
                </wp:positionH>
                <wp:positionV relativeFrom="paragraph">
                  <wp:posOffset>1600200</wp:posOffset>
                </wp:positionV>
                <wp:extent cx="412750" cy="311150"/>
                <wp:effectExtent l="0" t="0" r="6350" b="0"/>
                <wp:wrapNone/>
                <wp:docPr id="1180098065" name="Text Box 18"/>
                <wp:cNvGraphicFramePr/>
                <a:graphic xmlns:a="http://schemas.openxmlformats.org/drawingml/2006/main">
                  <a:graphicData uri="http://schemas.microsoft.com/office/word/2010/wordprocessingShape">
                    <wps:wsp>
                      <wps:cNvSpPr txBox="1"/>
                      <wps:spPr>
                        <a:xfrm>
                          <a:off x="0" y="0"/>
                          <a:ext cx="412750" cy="311150"/>
                        </a:xfrm>
                        <a:prstGeom prst="rect">
                          <a:avLst/>
                        </a:prstGeom>
                        <a:solidFill>
                          <a:schemeClr val="lt1"/>
                        </a:solidFill>
                        <a:ln w="6350">
                          <a:noFill/>
                        </a:ln>
                      </wps:spPr>
                      <wps:txbx>
                        <w:txbxContent>
                          <w:p w14:paraId="06F8291E" w14:textId="54A11FF3" w:rsidR="00C94145" w:rsidRDefault="00C94145" w:rsidP="00C94145">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F3AC90" id="_x0000_s1032" type="#_x0000_t202" style="position:absolute;left:0;text-align:left;margin-left:298pt;margin-top:126pt;width:32.5pt;height:2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" fillcolor="white [3201]" stroked="f" strokeweight=".5pt">
                <v:textbox>
                  <w:txbxContent>
                    <w:p w14:paraId="06F8291E" w14:textId="54A11FF3" w:rsidR="00C94145" w:rsidRDefault="00C94145" w:rsidP="00C94145">
                      <w:r>
                        <w:t>(b)</w:t>
                      </w:r>
                    </w:p>
                  </w:txbxContent>
                </v:textbox>
              </v:shape>
            </w:pict>
          </mc:Fallback>
        </mc:AlternateContent>
      </w:r>
      <w:r>
        <w:rPr>
          <w:noProof/>
          <w:lang w:eastAsia="en-US"/>
        </w:rPr>
        <mc:AlternateContent>
          <mc:Choice Requires="wps">
            <w:drawing>
              <wp:anchor distT="0" distB="0" distL="114300" distR="114300" simplePos="0" relativeHeight="251683840" behindDoc="0" locked="0" layoutInCell="1" allowOverlap="1" wp14:anchorId="00ECF23D" wp14:editId="03D66032">
                <wp:simplePos x="0" y="0"/>
                <wp:positionH relativeFrom="column">
                  <wp:posOffset>1619250</wp:posOffset>
                </wp:positionH>
                <wp:positionV relativeFrom="paragraph">
                  <wp:posOffset>1711325</wp:posOffset>
                </wp:positionV>
                <wp:extent cx="355600" cy="311150"/>
                <wp:effectExtent l="0" t="0" r="6350" b="0"/>
                <wp:wrapNone/>
                <wp:docPr id="1761840268" name="Text Box 18"/>
                <wp:cNvGraphicFramePr/>
                <a:graphic xmlns:a="http://schemas.openxmlformats.org/drawingml/2006/main">
                  <a:graphicData uri="http://schemas.microsoft.com/office/word/2010/wordprocessingShape">
                    <wps:wsp>
                      <wps:cNvSpPr txBox="1"/>
                      <wps:spPr>
                        <a:xfrm>
                          <a:off x="0" y="0"/>
                          <a:ext cx="355600" cy="311150"/>
                        </a:xfrm>
                        <a:prstGeom prst="rect">
                          <a:avLst/>
                        </a:prstGeom>
                        <a:solidFill>
                          <a:schemeClr val="lt1"/>
                        </a:solidFill>
                        <a:ln w="6350">
                          <a:noFill/>
                        </a:ln>
                      </wps:spPr>
                      <wps:txbx>
                        <w:txbxContent>
                          <w:p w14:paraId="4AD80DD3" w14:textId="77777777" w:rsidR="00C94145" w:rsidRDefault="00C94145" w:rsidP="00C9414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ECF23D" id="_x0000_s1033" type="#_x0000_t202" style="position:absolute;left:0;text-align:left;margin-left:127.5pt;margin-top:134.75pt;width:28pt;height:24.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" fillcolor="white [3201]" stroked="f" strokeweight=".5pt">
                <v:textbox>
                  <w:txbxContent>
                    <w:p w14:paraId="4AD80DD3" w14:textId="77777777" w:rsidR="00C94145" w:rsidRDefault="00C94145" w:rsidP="00C94145">
                      <w:r>
                        <w:t>(a)</w:t>
                      </w:r>
                    </w:p>
                  </w:txbxContent>
                </v:textbox>
              </v:shape>
            </w:pict>
          </mc:Fallback>
        </mc:AlternateContent>
      </w:r>
      <w:r>
        <w:object w:dxaOrig="5870" w:dyaOrig="4580" w14:anchorId="74F14B00">
          <v:shape id="_x0000_i1028" type="#_x0000_t75" style="width:174.75pt;height:135.75pt" o:ole="">
            <v:imagedata r:id="rId19" o:title=""/>
          </v:shape>
          <o:OLEObject Type="Embed" ProgID="PBrush" ShapeID="_x0000_i1028" DrawAspect="Content" ObjectID="_1842750025" r:id="rId20"/>
        </w:object>
      </w:r>
      <w:r>
        <w:object w:dxaOrig="4520" w:dyaOrig="3450" w14:anchorId="0CF5FDD9">
          <v:shape id="_x0000_i1029" type="#_x0000_t75" style="width:168.75pt;height:138pt" o:ole="">
            <v:imagedata r:id="rId21" o:title=""/>
          </v:shape>
          <o:OLEObject Type="Embed" ProgID="PBrush" ShapeID="_x0000_i1029" DrawAspect="Content" ObjectID="_1842750026" r:id="rId22"/>
        </w:object>
      </w:r>
    </w:p>
    <w:p w14:paraId="5CB35CD5" w14:textId="00A2BB6D" w:rsidR="00C94145" w:rsidRDefault="00C94145" w:rsidP="00C94145">
      <w:pPr>
        <w:rPr>
          <w:noProof/>
        </w:rPr>
      </w:pPr>
    </w:p>
    <w:p w14:paraId="0CC9DE87" w14:textId="758AF38A" w:rsidR="00304D0D" w:rsidRDefault="00A35B75" w:rsidP="00A35B75">
      <w:pPr>
        <w:jc w:val="center"/>
      </w:pPr>
      <w:r>
        <w:rPr>
          <w:noProof/>
          <w:lang w:eastAsia="en-US"/>
        </w:rPr>
        <mc:AlternateContent>
          <mc:Choice Requires="wps">
            <w:drawing>
              <wp:anchor distT="0" distB="0" distL="114300" distR="114300" simplePos="0" relativeHeight="251687936" behindDoc="0" locked="0" layoutInCell="1" allowOverlap="1" wp14:anchorId="5D7B079A" wp14:editId="7AE2BDC4">
                <wp:simplePos x="0" y="0"/>
                <wp:positionH relativeFrom="column">
                  <wp:posOffset>1333500</wp:posOffset>
                </wp:positionH>
                <wp:positionV relativeFrom="paragraph">
                  <wp:posOffset>1492250</wp:posOffset>
                </wp:positionV>
                <wp:extent cx="355600" cy="311150"/>
                <wp:effectExtent l="0" t="0" r="6350" b="0"/>
                <wp:wrapNone/>
                <wp:docPr id="1168878922" name="Text Box 18"/>
                <wp:cNvGraphicFramePr/>
                <a:graphic xmlns:a="http://schemas.openxmlformats.org/drawingml/2006/main">
                  <a:graphicData uri="http://schemas.microsoft.com/office/word/2010/wordprocessingShape">
                    <wps:wsp>
                      <wps:cNvSpPr txBox="1"/>
                      <wps:spPr>
                        <a:xfrm>
                          <a:off x="0" y="0"/>
                          <a:ext cx="355600" cy="311150"/>
                        </a:xfrm>
                        <a:prstGeom prst="rect">
                          <a:avLst/>
                        </a:prstGeom>
                        <a:solidFill>
                          <a:schemeClr val="lt1"/>
                        </a:solidFill>
                        <a:ln w="6350">
                          <a:noFill/>
                        </a:ln>
                      </wps:spPr>
                      <wps:txbx>
                        <w:txbxContent>
                          <w:p w14:paraId="7E7B1673" w14:textId="4015D305" w:rsidR="00304D0D" w:rsidRDefault="00304D0D" w:rsidP="00C94145">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7B079A" id="_x0000_s1034" type="#_x0000_t202" style="position:absolute;left:0;text-align:left;margin-left:105pt;margin-top:117.5pt;width:28pt;height:2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" fillcolor="white [3201]" stroked="f" strokeweight=".5pt">
                <v:textbox>
                  <w:txbxContent>
                    <w:p w14:paraId="7E7B1673" w14:textId="4015D305" w:rsidR="00304D0D" w:rsidRDefault="00304D0D" w:rsidP="00C94145">
                      <w:r>
                        <w:t>(c)</w:t>
                      </w:r>
                    </w:p>
                  </w:txbxContent>
                </v:textbox>
              </v:shape>
            </w:pict>
          </mc:Fallback>
        </mc:AlternateContent>
      </w:r>
      <w:r w:rsidR="00D7548A">
        <w:rPr>
          <w:noProof/>
          <w:lang w:eastAsia="en-US"/>
        </w:rPr>
        <mc:AlternateContent>
          <mc:Choice Requires="wps">
            <w:drawing>
              <wp:anchor distT="0" distB="0" distL="114300" distR="114300" simplePos="0" relativeHeight="251689984" behindDoc="0" locked="0" layoutInCell="1" allowOverlap="1" wp14:anchorId="14A11A3E" wp14:editId="65C91736">
                <wp:simplePos x="0" y="0"/>
                <wp:positionH relativeFrom="column">
                  <wp:posOffset>3467100</wp:posOffset>
                </wp:positionH>
                <wp:positionV relativeFrom="paragraph">
                  <wp:posOffset>1603375</wp:posOffset>
                </wp:positionV>
                <wp:extent cx="412750" cy="311150"/>
                <wp:effectExtent l="0" t="0" r="6350" b="0"/>
                <wp:wrapNone/>
                <wp:docPr id="309650267" name="Text Box 18"/>
                <wp:cNvGraphicFramePr/>
                <a:graphic xmlns:a="http://schemas.openxmlformats.org/drawingml/2006/main">
                  <a:graphicData uri="http://schemas.microsoft.com/office/word/2010/wordprocessingShape">
                    <wps:wsp>
                      <wps:cNvSpPr txBox="1"/>
                      <wps:spPr>
                        <a:xfrm>
                          <a:off x="0" y="0"/>
                          <a:ext cx="412750" cy="311150"/>
                        </a:xfrm>
                        <a:prstGeom prst="rect">
                          <a:avLst/>
                        </a:prstGeom>
                        <a:solidFill>
                          <a:schemeClr val="lt1"/>
                        </a:solidFill>
                        <a:ln w="6350">
                          <a:noFill/>
                        </a:ln>
                      </wps:spPr>
                      <wps:txbx>
                        <w:txbxContent>
                          <w:p w14:paraId="49F3AFC8" w14:textId="4E29B3ED" w:rsidR="00304D0D" w:rsidRDefault="00304D0D" w:rsidP="00304D0D">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A11A3E" id="_x0000_s1035" type="#_x0000_t202" style="position:absolute;left:0;text-align:left;margin-left:273pt;margin-top:126.25pt;width:32.5pt;height:2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" fillcolor="white [3201]" stroked="f" strokeweight=".5pt">
                <v:textbox>
                  <w:txbxContent>
                    <w:p w14:paraId="49F3AFC8" w14:textId="4E29B3ED" w:rsidR="00304D0D" w:rsidRDefault="00304D0D" w:rsidP="00304D0D">
                      <w:r>
                        <w:t>(d)</w:t>
                      </w:r>
                    </w:p>
                  </w:txbxContent>
                </v:textbox>
              </v:shape>
            </w:pict>
          </mc:Fallback>
        </mc:AlternateContent>
      </w:r>
      <w:r>
        <w:object w:dxaOrig="4690" w:dyaOrig="3250" w14:anchorId="256B7746">
          <v:shape id="_x0000_i1030" type="#_x0000_t75" style="width:157.5pt;height:132pt" o:ole="">
            <v:imagedata r:id="rId23" o:title=""/>
          </v:shape>
          <o:OLEObject Type="Embed" ProgID="PBrush" ShapeID="_x0000_i1030" DrawAspect="Content" ObjectID="_1842750027" r:id="rId24"/>
        </w:object>
      </w:r>
      <w:r>
        <w:object w:dxaOrig="5470" w:dyaOrig="3820" w14:anchorId="19C5F475">
          <v:shape id="_x0000_i1031" type="#_x0000_t75" style="width:198.75pt;height:144.75pt" o:ole="">
            <v:imagedata r:id="rId25" o:title=""/>
          </v:shape>
          <o:OLEObject Type="Embed" ProgID="PBrush" ShapeID="_x0000_i1031" DrawAspect="Content" ObjectID="_1842750028" r:id="rId26"/>
        </w:object>
      </w:r>
    </w:p>
    <w:p w14:paraId="44D13F8E" w14:textId="4565F09B" w:rsidR="00C94145" w:rsidRDefault="00C94145" w:rsidP="002B47F4">
      <w:pPr>
        <w:spacing w:after="0" w:line="240" w:lineRule="auto"/>
        <w:jc w:val="center"/>
        <w:rPr>
          <w:rFonts w:ascii="Times New Roman" w:hAnsi="Times New Roman"/>
        </w:rPr>
      </w:pPr>
      <w:r w:rsidRPr="00D34CA8">
        <w:rPr>
          <w:rFonts w:ascii="Times New Roman" w:hAnsi="Times New Roman"/>
        </w:rPr>
        <w:t xml:space="preserve">Figure 4: The Mean Geospatial 3D Histogram representation of the Terrain Images </w:t>
      </w:r>
      <w:r w:rsidR="00B65717">
        <w:rPr>
          <w:rFonts w:ascii="Times New Roman" w:hAnsi="Times New Roman"/>
        </w:rPr>
        <w:t>for</w:t>
      </w:r>
      <w:r w:rsidR="00304D0D">
        <w:rPr>
          <w:rFonts w:ascii="Times New Roman" w:hAnsi="Times New Roman"/>
        </w:rPr>
        <w:t xml:space="preserve"> </w:t>
      </w:r>
      <w:r>
        <w:rPr>
          <w:rFonts w:ascii="Times New Roman" w:hAnsi="Times New Roman"/>
        </w:rPr>
        <w:t>(a)</w:t>
      </w:r>
      <w:r w:rsidRPr="00D34CA8">
        <w:rPr>
          <w:rFonts w:ascii="Times New Roman" w:hAnsi="Times New Roman"/>
        </w:rPr>
        <w:t xml:space="preserve"> Emir_Kwasu</w:t>
      </w:r>
      <w:r w:rsidR="00304D0D">
        <w:rPr>
          <w:rFonts w:ascii="Times New Roman" w:hAnsi="Times New Roman"/>
        </w:rPr>
        <w:t>,</w:t>
      </w:r>
      <w:r w:rsidRPr="00D34CA8">
        <w:rPr>
          <w:rFonts w:ascii="Times New Roman" w:hAnsi="Times New Roman"/>
        </w:rPr>
        <w:t xml:space="preserve"> </w:t>
      </w:r>
      <w:r>
        <w:rPr>
          <w:rFonts w:ascii="Times New Roman" w:hAnsi="Times New Roman"/>
        </w:rPr>
        <w:t xml:space="preserve">(b) Taiwo_Otte, (c) </w:t>
      </w:r>
      <w:r w:rsidR="00304D0D">
        <w:rPr>
          <w:rFonts w:ascii="Times New Roman" w:hAnsi="Times New Roman"/>
        </w:rPr>
        <w:t>GRA_Unilorin</w:t>
      </w:r>
      <w:r w:rsidR="00B65717">
        <w:rPr>
          <w:rFonts w:ascii="Times New Roman" w:hAnsi="Times New Roman"/>
        </w:rPr>
        <w:t xml:space="preserve">, </w:t>
      </w:r>
      <w:r w:rsidR="00304D0D">
        <w:rPr>
          <w:rFonts w:ascii="Times New Roman" w:hAnsi="Times New Roman"/>
        </w:rPr>
        <w:t>(d) Post-Office_Armti</w:t>
      </w:r>
      <w:r w:rsidR="00B65717">
        <w:rPr>
          <w:rFonts w:ascii="Times New Roman" w:hAnsi="Times New Roman"/>
        </w:rPr>
        <w:t xml:space="preserve"> Measurement Routes.</w:t>
      </w:r>
    </w:p>
    <w:p w14:paraId="1F820CF2" w14:textId="77777777" w:rsidR="002B47F4" w:rsidRDefault="002B47F4" w:rsidP="002B47F4">
      <w:pPr>
        <w:spacing w:after="0" w:line="240" w:lineRule="auto"/>
        <w:jc w:val="center"/>
        <w:rPr>
          <w:rFonts w:ascii="Times New Roman" w:hAnsi="Times New Roman"/>
        </w:rPr>
      </w:pPr>
    </w:p>
    <w:p w14:paraId="63BAF194" w14:textId="3703E175" w:rsidR="004B3ECA" w:rsidRPr="00D7548A" w:rsidRDefault="00304D0D" w:rsidP="00D7548A">
      <w:pPr>
        <w:jc w:val="both"/>
        <w:rPr>
          <w:rFonts w:ascii="Times New Roman" w:hAnsi="Times New Roman"/>
        </w:rPr>
      </w:pPr>
      <w:r>
        <w:rPr>
          <w:rFonts w:ascii="Times New Roman" w:hAnsi="Times New Roman"/>
        </w:rPr>
        <w:t xml:space="preserve">Furthermore, the </w:t>
      </w:r>
      <w:r w:rsidRPr="0096227B">
        <w:rPr>
          <w:rFonts w:ascii="Times New Roman" w:hAnsi="Times New Roman"/>
        </w:rPr>
        <w:t>significant output of this overlay</w:t>
      </w:r>
      <w:r w:rsidR="00B65717">
        <w:rPr>
          <w:rFonts w:ascii="Times New Roman" w:hAnsi="Times New Roman"/>
        </w:rPr>
        <w:t>ed</w:t>
      </w:r>
      <w:r w:rsidRPr="0096227B">
        <w:rPr>
          <w:rFonts w:ascii="Times New Roman" w:hAnsi="Times New Roman"/>
        </w:rPr>
        <w:t xml:space="preserve"> process is the generation of 3D histograms with geospatial dimensions</w:t>
      </w:r>
      <w:r>
        <w:rPr>
          <w:rFonts w:ascii="Times New Roman" w:hAnsi="Times New Roman"/>
        </w:rPr>
        <w:t xml:space="preserve"> as depicted in Fig</w:t>
      </w:r>
      <w:r w:rsidR="00D7548A">
        <w:rPr>
          <w:rFonts w:ascii="Times New Roman" w:hAnsi="Times New Roman"/>
        </w:rPr>
        <w:t>.</w:t>
      </w:r>
      <w:r>
        <w:rPr>
          <w:rFonts w:ascii="Times New Roman" w:hAnsi="Times New Roman"/>
        </w:rPr>
        <w:t xml:space="preserve"> 4</w:t>
      </w:r>
      <w:r w:rsidRPr="0096227B">
        <w:rPr>
          <w:rFonts w:ascii="Times New Roman" w:hAnsi="Times New Roman"/>
        </w:rPr>
        <w:t xml:space="preserve">. The resulting 3D geospatial images classify and group terrain features with similar or approximate geospatial dimensions, presenting their mean representation in a concise 3D histogram format. This provides an aggregated view of terrain characteristics, making it easier </w:t>
      </w:r>
      <w:r>
        <w:rPr>
          <w:rFonts w:ascii="Times New Roman" w:hAnsi="Times New Roman"/>
        </w:rPr>
        <w:t>for the hybridi</w:t>
      </w:r>
      <w:r w:rsidR="004B3ECA">
        <w:rPr>
          <w:rFonts w:ascii="Times New Roman" w:hAnsi="Times New Roman"/>
        </w:rPr>
        <w:t>s</w:t>
      </w:r>
      <w:r>
        <w:rPr>
          <w:rFonts w:ascii="Times New Roman" w:hAnsi="Times New Roman"/>
        </w:rPr>
        <w:t>e</w:t>
      </w:r>
      <w:r w:rsidR="004B3ECA">
        <w:rPr>
          <w:rFonts w:ascii="Times New Roman" w:hAnsi="Times New Roman"/>
        </w:rPr>
        <w:t>d</w:t>
      </w:r>
      <w:r w:rsidRPr="0096227B">
        <w:rPr>
          <w:rFonts w:ascii="Times New Roman" w:hAnsi="Times New Roman"/>
        </w:rPr>
        <w:t xml:space="preserve"> </w:t>
      </w:r>
      <w:r>
        <w:rPr>
          <w:rFonts w:ascii="Times New Roman" w:hAnsi="Times New Roman"/>
        </w:rPr>
        <w:t xml:space="preserve">CNN machine learning based </w:t>
      </w:r>
      <w:r w:rsidR="00D7548A">
        <w:rPr>
          <w:rFonts w:ascii="Times New Roman" w:hAnsi="Times New Roman"/>
        </w:rPr>
        <w:t>architecture</w:t>
      </w:r>
      <w:r>
        <w:rPr>
          <w:rFonts w:ascii="Times New Roman" w:hAnsi="Times New Roman"/>
        </w:rPr>
        <w:t xml:space="preserve"> to capture and extract </w:t>
      </w:r>
      <w:r w:rsidRPr="0096227B">
        <w:rPr>
          <w:rFonts w:ascii="Times New Roman" w:hAnsi="Times New Roman"/>
        </w:rPr>
        <w:t>their influence on mobile signal propagation</w:t>
      </w:r>
      <w:r>
        <w:rPr>
          <w:rFonts w:ascii="Times New Roman" w:hAnsi="Times New Roman"/>
        </w:rPr>
        <w:t xml:space="preserve"> during training </w:t>
      </w:r>
      <w:r w:rsidR="004B3ECA">
        <w:rPr>
          <w:rFonts w:ascii="Times New Roman" w:hAnsi="Times New Roman"/>
        </w:rPr>
        <w:t>sessions</w:t>
      </w:r>
      <w:r w:rsidRPr="0096227B">
        <w:rPr>
          <w:rFonts w:ascii="Times New Roman" w:hAnsi="Times New Roman"/>
        </w:rPr>
        <w:t>.</w:t>
      </w:r>
    </w:p>
    <w:p w14:paraId="28C1B702" w14:textId="59EE14E5" w:rsidR="002B47F4" w:rsidRDefault="002B47F4" w:rsidP="002B47F4">
      <w:pPr>
        <w:spacing w:after="0" w:line="240" w:lineRule="auto"/>
        <w:rPr>
          <w:rFonts w:ascii="Times New Roman" w:hAnsi="Times New Roman"/>
          <w:b/>
          <w:bCs/>
        </w:rPr>
      </w:pPr>
      <w:r>
        <w:rPr>
          <w:rFonts w:ascii="Times New Roman" w:hAnsi="Times New Roman"/>
          <w:b/>
          <w:bCs/>
        </w:rPr>
        <w:t>3.3 Evaluation</w:t>
      </w:r>
      <w:r w:rsidRPr="00216859">
        <w:rPr>
          <w:rFonts w:ascii="Times New Roman" w:hAnsi="Times New Roman"/>
          <w:b/>
          <w:bCs/>
        </w:rPr>
        <w:t xml:space="preserve"> </w:t>
      </w:r>
      <w:r w:rsidR="00F44BA1">
        <w:rPr>
          <w:rFonts w:ascii="Times New Roman" w:hAnsi="Times New Roman"/>
          <w:b/>
          <w:bCs/>
        </w:rPr>
        <w:t>m</w:t>
      </w:r>
      <w:r w:rsidRPr="00216859">
        <w:rPr>
          <w:rFonts w:ascii="Times New Roman" w:hAnsi="Times New Roman"/>
          <w:b/>
          <w:bCs/>
        </w:rPr>
        <w:t>etrics</w:t>
      </w:r>
    </w:p>
    <w:p w14:paraId="2A969D39" w14:textId="79B966E3" w:rsidR="002B47F4" w:rsidRPr="00216859" w:rsidRDefault="002B47F4" w:rsidP="002B47F4">
      <w:pPr>
        <w:spacing w:after="0" w:line="240" w:lineRule="auto"/>
        <w:jc w:val="both"/>
        <w:rPr>
          <w:rFonts w:ascii="Times New Roman" w:hAnsi="Times New Roman"/>
        </w:rPr>
      </w:pPr>
      <w:r>
        <w:rPr>
          <w:rFonts w:ascii="Times New Roman" w:hAnsi="Times New Roman"/>
        </w:rPr>
        <w:t>The hybridised CNN-based pathloss model was evaluated using the statistical and ML-based gauging metrics of mean error, Absolute mean error, Absolute error, Mean Squared Error and R-squared coefficient of determination.</w:t>
      </w:r>
    </w:p>
    <w:p w14:paraId="6F1A50D9" w14:textId="7A76166D" w:rsidR="002B47F4" w:rsidRPr="00A06ADB" w:rsidRDefault="00233274" w:rsidP="00233274">
      <w:pPr>
        <w:tabs>
          <w:tab w:val="left" w:pos="390"/>
        </w:tabs>
        <w:spacing w:after="0" w:line="240" w:lineRule="auto"/>
        <w:jc w:val="both"/>
        <w:rPr>
          <w:rFonts w:ascii="Times New Roman" w:hAnsi="Times New Roman"/>
          <w:sz w:val="26"/>
          <w:szCs w:val="26"/>
        </w:rPr>
      </w:pPr>
      <w:r>
        <w:rPr>
          <w:rFonts w:ascii="Times New Roman" w:hAnsi="Times New Roman"/>
          <w:b/>
          <w:bCs/>
        </w:rPr>
        <w:t>a</w:t>
      </w:r>
      <w:r w:rsidR="002B47F4">
        <w:rPr>
          <w:rFonts w:ascii="Times New Roman" w:hAnsi="Times New Roman"/>
          <w:b/>
          <w:bCs/>
        </w:rPr>
        <w:t xml:space="preserve">. </w:t>
      </w:r>
      <w:r w:rsidR="002B47F4" w:rsidRPr="009A2F55">
        <w:rPr>
          <w:rFonts w:ascii="Times New Roman" w:hAnsi="Times New Roman"/>
          <w:b/>
          <w:bCs/>
        </w:rPr>
        <w:t xml:space="preserve">Mean error </w:t>
      </w:r>
      <m:oMath>
        <m:d>
          <m:dPr>
            <m:ctrlPr>
              <w:rPr>
                <w:rFonts w:ascii="Cambria Math" w:hAnsi="Times New Roman"/>
                <w:b/>
                <w:bCs/>
                <w:iCs/>
              </w:rPr>
            </m:ctrlPr>
          </m:dPr>
          <m:e>
            <m:sSub>
              <m:sSubPr>
                <m:ctrlPr>
                  <w:rPr>
                    <w:rFonts w:ascii="Cambria Math" w:hAnsi="Times New Roman"/>
                    <w:b/>
                    <w:bCs/>
                    <w:iCs/>
                  </w:rPr>
                </m:ctrlPr>
              </m:sSubPr>
              <m:e>
                <m:r>
                  <m:rPr>
                    <m:sty m:val="b"/>
                  </m:rPr>
                  <w:rPr>
                    <w:rFonts w:ascii="Cambria Math" w:hAnsi="Times New Roman"/>
                  </w:rPr>
                  <m:t>M</m:t>
                </m:r>
              </m:e>
              <m:sub>
                <m:r>
                  <m:rPr>
                    <m:nor/>
                  </m:rPr>
                  <w:rPr>
                    <w:rFonts w:ascii="Cambria Math" w:hAnsi="Times New Roman"/>
                    <w:b/>
                    <w:bCs/>
                    <w:iCs/>
                  </w:rPr>
                  <m:t>error</m:t>
                </m:r>
              </m:sub>
            </m:sSub>
          </m:e>
        </m:d>
      </m:oMath>
      <w:r w:rsidR="002B47F4" w:rsidRPr="009A2F55">
        <w:rPr>
          <w:rFonts w:ascii="Times New Roman" w:hAnsi="Times New Roman"/>
          <w:b/>
          <w:bCs/>
          <w:iCs/>
        </w:rPr>
        <w:t xml:space="preserve"> </w:t>
      </w:r>
      <w:r w:rsidR="002B47F4" w:rsidRPr="00A06ADB">
        <w:rPr>
          <w:rFonts w:ascii="Times New Roman" w:hAnsi="Times New Roman"/>
        </w:rPr>
        <w:t xml:space="preserve"> </w:t>
      </w:r>
      <w:r>
        <w:rPr>
          <w:rFonts w:ascii="Times New Roman" w:hAnsi="Times New Roman"/>
        </w:rPr>
        <w:t xml:space="preserve">it </w:t>
      </w:r>
      <w:r w:rsidR="002B47F4" w:rsidRPr="00A06ADB">
        <w:rPr>
          <w:rFonts w:ascii="Times New Roman" w:hAnsi="Times New Roman"/>
        </w:rPr>
        <w:t>is the average of the errors spread between the measured pathloss values and the predicted path loss values. It help</w:t>
      </w:r>
      <w:r>
        <w:rPr>
          <w:rFonts w:ascii="Times New Roman" w:hAnsi="Times New Roman"/>
        </w:rPr>
        <w:t>s</w:t>
      </w:r>
      <w:r w:rsidR="002B47F4" w:rsidRPr="00A06ADB">
        <w:rPr>
          <w:rFonts w:ascii="Times New Roman" w:hAnsi="Times New Roman"/>
        </w:rPr>
        <w:t xml:space="preserve"> quantify the average amount of errors in a set of predicted pathloss values </w:t>
      </w:r>
      <w:r w:rsidR="002B47F4" w:rsidRPr="00A06ADB">
        <w:rPr>
          <w:rFonts w:ascii="Times New Roman" w:hAnsi="Times New Roman"/>
        </w:rPr>
        <w:fldChar w:fldCharType="begin"/>
      </w:r>
      <w:r w:rsidR="002B47F4" w:rsidRPr="00A06ADB">
        <w:rPr>
          <w:rFonts w:ascii="Times New Roman" w:hAnsi="Times New Roman"/>
        </w:rPr>
        <w:instrText xml:space="preserve"> ADDIN ZOTERO_ITEM CSL_CITATION {"citationID":"LbDYTi8H","properties":{"formattedCitation":"(McGrath et al., 2020)","plainCitation":"(McGrath et al., 2020)","noteIndex":0},"citationItems":[{"id":213,"uris":["http://zotero.org/users/9450399/items/J85RUBMR"],"itemData":{"id":213,"type":"article-journal","abstract":"Researchers increasingly use meta-analysis to synthesize the results of several studies in order to estimate a common effect. When the outcome variable is continuous, standard meta-analytic approaches assume that the primary studies report the sample mean and standard deviation of the outcome. However, when the outcome is skewed, authors sometimes summarize the data by reporting the sample median and one or both of (i) the minimum and maximum values and (ii) the first and third quartiles, but do not report the mean or standard deviation. To include these studies in meta-analysis, several methods have been developed to estimate the sample mean and standard deviation from the reported summary data. A major limitation of these widely used methods is that they assume that the outcome distribution is normal, which is unlikely to be tenable for studies reporting medians. We propose two novel approaches to estimate the sample mean and standard deviation when data are suspected to be non-normal. Our simulation results and empirical assessments show that the proposed methods often perform better than the existing methods when applied to non-normal data.","container-title":"Statistical Methods in Medical Research","DOI":"10.1177/0962280219889080","ISSN":"0962-2802, 1477-0334","issue":"9","journalAbbreviation":"Stat Methods Med Res","language":"en","page":"2520-2537","source":"DOI.org (Crossref)","title":"Estimating the sample mean and standard deviation from commonly reported quantiles in meta-analysis","volume":"29","author":[{"family":"McGrath","given":"Sean"},{"family":"Zhao","given":"XiaoFei"},{"family":"Steele","given":"Russell"},{"family":"Thombs","given":"Brett D."},{"family":"Benedetti","given":"Andrea"},{"literal":"the DEPRESsion Screening Data (DEPRESSD) Collaboration"},{"family":"Levis","given":"Brooke"},{"family":"Riehm","given":"Kira E."},{"family":"Saadat","given":"Nazanin"},{"family":"Levis","given":"Alexander W."},{"family":"Azar","given":"Marleine"},{"family":"Rice","given":"Danielle B."},{"family":"Sun","given":"Ying"},{"family":"Krishnan","given":"Ankur"},{"family":"He","given":"Chen"},{"family":"Wu","given":"Yin"},{"family":"Bhandari","given":"Parash Mani"},{"family":"Neupane","given":"Dipika"},{"family":"Imran","given":"Mahrukh"},{"family":"Boruff","given":"Jill"},{"family":"Cuijpers","given":"Pim"},{"family":"Gilbody","given":"Simon"},{"family":"Ioannidis","given":"John P.A."},{"family":"Kloda","given":"Lorie A."},{"family":"McMillan","given":"Dean"},{"family":"Patten","given":"Scott B."},{"family":"Shrier","given":"Ian"},{"family":"Ziegelstein","given":"Roy C."},{"family":"Akena","given":"Dickens H."},{"family":"Arroll","given":"Bruce"},{"family":"Ayalon","given":"Liat"},{"family":"Baradaran","given":"Hamid R."},{"family":"Baron","given":"Murray"},{"family":"Beraldi","given":"Anna"},{"family":"Bombardier","given":"Charles H."},{"family":"Butterworth","given":"Peter"},{"family":"Carter","given":"Gregory"},{"family":"Chagas","given":"Marcos H."},{"family":"Chan","given":"Juliana C. N."},{"family":"Cholera","given":"Rushina"},{"family":"Chowdhary","given":"Neerja"},{"family":"Clover","given":"Kerrie"},{"family":"Conwell","given":"Yeates"},{"family":"De Man-van Ginkel","given":"Janneke M."},{"family":"Delgadillo","given":"Jaime"},{"family":"Fann","given":"Jesse R."},{"family":"Fischer","given":"Felix H."},{"family":"Fischler","given":"Benjamin"},{"family":"Fung","given":"Daniel"},{"family":"Gelaye","given":"Bizu"},{"family":"Goodyear-Smith","given":"Felicity"},{"family":"Greeno","given":"Catherine G."},{"family":"Hall","given":"Brian J."},{"family":"Harrison","given":"Patricia A."},{"family":"Harter","given":"Martin"},{"family":"Hegerl","given":"Ulrich"},{"family":"Hides","given":"Leanne"},{"family":"Hobfoll","given":"Stevan E."},{"family":"Hudson","given":"Marie"},{"family":"Hyphantis","given":"Thomas"},{"family":"Inagaki","given":"Masatoshi"},{"family":"Ismail","given":"Khalida"},{"family":"Jetté","given":"Nathalie"},{"family":"Khamseh","given":"Mohammad E."},{"family":"Kiely","given":"Kim M."},{"family":"Kwan","given":"Yunxin"},{"family":"Lamers","given":"Femke"},{"family":"Liu","given":"Shen-Ing"},{"family":"Lotrakul","given":"Manote"},{"family":"Loureiro","given":"Sonia R."},{"family":"Löwe","given":"Bernd"},{"family":"Marsh","given":"Laura"},{"family":"McGuire","given":"Anthony"},{"family":"Sidik","given":"Sherina Mohd"},{"family":"Munhoz","given":"Tiago N."},{"family":"Muramatsu","given":"Kumiko"},{"family":"Osório","given":"Flávia L."},{"family":"Patel","given":"Vikram"},{"family":"Pence","given":"Brian W."},{"family":"Persoons","given":"Philippe"},{"family":"Picardi","given":"Angelo"},{"family":"Reuter","given":"Katrin"},{"family":"Rooney","given":"Alasdair G."},{"family":"Santos","given":"Iná S."},{"family":"Shaaban","given":"Juwita"},{"family":"Sidebottom","given":"Abbey"},{"family":"Simning","given":"Adam"},{"family":"Stafford","given":"Lesley"},{"family":"Sung","given":"Sharon C."},{"family":"Lynnette Tan","given":"Pei Lin"},{"family":"Turner","given":"Alyna"},{"family":"Van Der Feltz-Cornelis","given":"Christina M."},{"family":"Van Weert","given":"Henk C."},{"family":"Vöhringer","given":"Paul A."},{"family":"White","given":"Jennifer"},{"family":"Whooley","given":"Mary A."},{"family":"Winkley","given":"Kirsty"},{"family":"Yamada","given":"Mitsuhiko"},{"family":"Zhang","given":"Yuying"}],"issued":{"date-parts":[["2020",9]]}}}],"schema":"https://github.com/citation-style-language/schema/raw/master/csl-citation.json"} </w:instrText>
      </w:r>
      <w:r w:rsidR="002B47F4" w:rsidRPr="00A06ADB">
        <w:rPr>
          <w:rFonts w:ascii="Times New Roman" w:hAnsi="Times New Roman"/>
        </w:rPr>
        <w:fldChar w:fldCharType="separate"/>
      </w:r>
      <w:r w:rsidR="002B47F4" w:rsidRPr="00A06ADB">
        <w:rPr>
          <w:rFonts w:ascii="Times New Roman" w:hAnsi="Times New Roman"/>
        </w:rPr>
        <w:t xml:space="preserve">(McGrath </w:t>
      </w:r>
      <w:r w:rsidR="002B47F4" w:rsidRPr="00A06ADB">
        <w:rPr>
          <w:rFonts w:ascii="Times New Roman" w:hAnsi="Times New Roman"/>
          <w:i/>
          <w:iCs/>
        </w:rPr>
        <w:t>et al.,</w:t>
      </w:r>
      <w:r w:rsidR="002B47F4" w:rsidRPr="00A06ADB">
        <w:rPr>
          <w:rFonts w:ascii="Times New Roman" w:hAnsi="Times New Roman"/>
        </w:rPr>
        <w:t xml:space="preserve"> 2020)</w:t>
      </w:r>
      <w:r w:rsidR="002B47F4" w:rsidRPr="00A06ADB">
        <w:rPr>
          <w:rFonts w:ascii="Times New Roman" w:hAnsi="Times New Roman"/>
        </w:rPr>
        <w:fldChar w:fldCharType="end"/>
      </w:r>
      <w:r w:rsidR="002B47F4" w:rsidRPr="00A06ADB">
        <w:rPr>
          <w:rFonts w:ascii="Times New Roman" w:hAnsi="Times New Roman"/>
        </w:rPr>
        <w:t xml:space="preserve"> and it is as expressed in equation </w:t>
      </w:r>
      <w:r w:rsidR="002B47F4">
        <w:rPr>
          <w:rFonts w:ascii="Times New Roman" w:hAnsi="Times New Roman"/>
        </w:rPr>
        <w:t>1.</w:t>
      </w:r>
    </w:p>
    <w:p w14:paraId="5F9C7710" w14:textId="77777777" w:rsidR="002B47F4" w:rsidRPr="00A06ADB" w:rsidRDefault="002B47F4" w:rsidP="002B47F4">
      <w:pPr>
        <w:spacing w:after="0" w:line="240" w:lineRule="auto"/>
        <w:ind w:left="360"/>
        <w:jc w:val="right"/>
        <w:rPr>
          <w:rFonts w:ascii="Times New Roman" w:hAnsi="Times New Roman"/>
        </w:rPr>
      </w:pPr>
      <m:oMath>
        <m:r>
          <m:rPr>
            <m:nor/>
          </m:rPr>
          <w:rPr>
            <w:rFonts w:ascii="Cambria Math" w:hAnsi="Times New Roman"/>
            <w:sz w:val="26"/>
            <w:szCs w:val="26"/>
          </w:rPr>
          <m:t>Mean  Error</m:t>
        </m:r>
        <m:r>
          <m:rPr>
            <m:sty m:val="p"/>
          </m:rPr>
          <w:rPr>
            <w:rFonts w:ascii="Cambria Math" w:hAnsi="Times New Roman"/>
            <w:sz w:val="26"/>
            <w:szCs w:val="26"/>
          </w:rPr>
          <m:t xml:space="preserve"> </m:t>
        </m:r>
        <m:d>
          <m:dPr>
            <m:ctrlPr>
              <w:rPr>
                <w:rFonts w:ascii="Cambria Math" w:hAnsi="Times New Roman"/>
                <w:sz w:val="26"/>
                <w:szCs w:val="26"/>
              </w:rPr>
            </m:ctrlPr>
          </m:dPr>
          <m:e>
            <m:sSub>
              <m:sSubPr>
                <m:ctrlPr>
                  <w:rPr>
                    <w:rFonts w:ascii="Cambria Math" w:hAnsi="Times New Roman"/>
                    <w:sz w:val="26"/>
                    <w:szCs w:val="26"/>
                  </w:rPr>
                </m:ctrlPr>
              </m:sSubPr>
              <m:e>
                <m:r>
                  <m:rPr>
                    <m:sty m:val="p"/>
                  </m:rPr>
                  <w:rPr>
                    <w:rFonts w:ascii="Cambria Math" w:hAnsi="Times New Roman"/>
                    <w:sz w:val="26"/>
                    <w:szCs w:val="26"/>
                  </w:rPr>
                  <m:t>M</m:t>
                </m:r>
              </m:e>
              <m:sub>
                <m:r>
                  <m:rPr>
                    <m:nor/>
                  </m:rPr>
                  <w:rPr>
                    <w:rFonts w:ascii="Cambria Math" w:hAnsi="Times New Roman"/>
                    <w:sz w:val="26"/>
                    <w:szCs w:val="26"/>
                  </w:rPr>
                  <m:t>error</m:t>
                </m:r>
              </m:sub>
            </m:sSub>
          </m:e>
        </m:d>
        <m:r>
          <m:rPr>
            <m:sty m:val="p"/>
          </m:rPr>
          <w:rPr>
            <w:rFonts w:ascii="Cambria Math" w:hAnsi="Times New Roman"/>
            <w:sz w:val="26"/>
            <w:szCs w:val="26"/>
          </w:rPr>
          <m:t xml:space="preserve">= </m:t>
        </m:r>
        <m:f>
          <m:fPr>
            <m:ctrlPr>
              <w:rPr>
                <w:rFonts w:ascii="Cambria Math" w:hAnsi="Times New Roman"/>
                <w:sz w:val="26"/>
                <w:szCs w:val="26"/>
              </w:rPr>
            </m:ctrlPr>
          </m:fPr>
          <m:num>
            <m:r>
              <m:rPr>
                <m:sty m:val="p"/>
              </m:rPr>
              <w:rPr>
                <w:rFonts w:ascii="Cambria Math" w:hAnsi="Times New Roman"/>
                <w:sz w:val="26"/>
                <w:szCs w:val="26"/>
              </w:rPr>
              <m:t>1</m:t>
            </m:r>
          </m:num>
          <m:den>
            <m:r>
              <m:rPr>
                <m:sty m:val="p"/>
              </m:rPr>
              <w:rPr>
                <w:rFonts w:ascii="Cambria Math" w:hAnsi="Times New Roman"/>
                <w:sz w:val="26"/>
                <w:szCs w:val="26"/>
              </w:rPr>
              <m:t>n</m:t>
            </m:r>
          </m:den>
        </m:f>
        <m:r>
          <m:rPr>
            <m:sty m:val="p"/>
          </m:rPr>
          <w:rPr>
            <w:rFonts w:ascii="Cambria Math" w:hAnsi="Times New Roman"/>
            <w:sz w:val="26"/>
            <w:szCs w:val="26"/>
          </w:rPr>
          <m:t>×</m:t>
        </m:r>
        <m:nary>
          <m:naryPr>
            <m:chr m:val="∑"/>
            <m:ctrlPr>
              <w:rPr>
                <w:rFonts w:ascii="Cambria Math" w:hAnsi="Times New Roman"/>
                <w:sz w:val="26"/>
                <w:szCs w:val="26"/>
              </w:rPr>
            </m:ctrlPr>
          </m:naryPr>
          <m:sub>
            <m:r>
              <m:rPr>
                <m:sty m:val="p"/>
              </m:rPr>
              <w:rPr>
                <w:rFonts w:ascii="Cambria Math" w:hAnsi="Times New Roman"/>
                <w:sz w:val="26"/>
                <w:szCs w:val="26"/>
              </w:rPr>
              <m:t>v=0</m:t>
            </m:r>
          </m:sub>
          <m:sup>
            <m:r>
              <m:rPr>
                <m:sty m:val="p"/>
              </m:rPr>
              <w:rPr>
                <w:rFonts w:ascii="Cambria Math" w:hAnsi="Times New Roman"/>
                <w:sz w:val="26"/>
                <w:szCs w:val="26"/>
              </w:rPr>
              <m:t>n</m:t>
            </m:r>
          </m:sup>
          <m:e>
            <m:d>
              <m:dPr>
                <m:ctrlPr>
                  <w:rPr>
                    <w:rFonts w:ascii="Cambria Math" w:hAnsi="Times New Roman"/>
                    <w:sz w:val="26"/>
                    <w:szCs w:val="26"/>
                  </w:rPr>
                </m:ctrlPr>
              </m:dPr>
              <m:e>
                <m:sSub>
                  <m:sSubPr>
                    <m:ctrlPr>
                      <w:rPr>
                        <w:rFonts w:ascii="Cambria Math" w:hAnsi="Times New Roman"/>
                        <w:sz w:val="26"/>
                        <w:szCs w:val="26"/>
                      </w:rPr>
                    </m:ctrlPr>
                  </m:sSubPr>
                  <m:e>
                    <m:r>
                      <m:rPr>
                        <m:sty m:val="p"/>
                      </m:rPr>
                      <w:rPr>
                        <w:rFonts w:ascii="Cambria Math" w:hAnsi="Times New Roman"/>
                        <w:sz w:val="26"/>
                        <w:szCs w:val="26"/>
                      </w:rPr>
                      <m:t>M</m:t>
                    </m:r>
                  </m:e>
                  <m:sub>
                    <m:r>
                      <m:rPr>
                        <m:sty m:val="p"/>
                      </m:rPr>
                      <w:rPr>
                        <w:rFonts w:ascii="Cambria Math" w:hAnsi="Times New Roman"/>
                        <w:sz w:val="26"/>
                        <w:szCs w:val="26"/>
                      </w:rPr>
                      <m:t>v</m:t>
                    </m:r>
                  </m:sub>
                </m:sSub>
                <m:r>
                  <m:rPr>
                    <m:sty m:val="p"/>
                  </m:rPr>
                  <w:rPr>
                    <w:rFonts w:ascii="Cambria Math" w:hAnsi="Times New Roman"/>
                    <w:sz w:val="26"/>
                    <w:szCs w:val="26"/>
                  </w:rPr>
                  <m:t>-</m:t>
                </m:r>
                <m:sSub>
                  <m:sSubPr>
                    <m:ctrlPr>
                      <w:rPr>
                        <w:rFonts w:ascii="Cambria Math" w:hAnsi="Times New Roman"/>
                        <w:sz w:val="26"/>
                        <w:szCs w:val="26"/>
                      </w:rPr>
                    </m:ctrlPr>
                  </m:sSubPr>
                  <m:e>
                    <m:r>
                      <m:rPr>
                        <m:sty m:val="p"/>
                      </m:rPr>
                      <w:rPr>
                        <w:rFonts w:ascii="Cambria Math" w:hAnsi="Times New Roman"/>
                        <w:sz w:val="26"/>
                        <w:szCs w:val="26"/>
                      </w:rPr>
                      <m:t>P</m:t>
                    </m:r>
                  </m:e>
                  <m:sub>
                    <m:r>
                      <m:rPr>
                        <m:sty m:val="p"/>
                      </m:rPr>
                      <w:rPr>
                        <w:rFonts w:ascii="Cambria Math" w:hAnsi="Times New Roman"/>
                        <w:sz w:val="26"/>
                        <w:szCs w:val="26"/>
                      </w:rPr>
                      <m:t>v</m:t>
                    </m:r>
                  </m:sub>
                </m:sSub>
                <m:ctrlPr>
                  <w:rPr>
                    <w:rFonts w:ascii="Cambria Math" w:hAnsi="Cambria Math"/>
                    <w:sz w:val="26"/>
                    <w:szCs w:val="26"/>
                  </w:rPr>
                </m:ctrlPr>
              </m:e>
            </m:d>
            <m:ctrlPr>
              <w:rPr>
                <w:rFonts w:ascii="Cambria Math" w:hAnsi="Cambria Math"/>
                <w:sz w:val="26"/>
                <w:szCs w:val="26"/>
              </w:rPr>
            </m:ctrlPr>
          </m:e>
        </m:nary>
      </m:oMath>
      <w:r w:rsidRPr="00A06ADB">
        <w:rPr>
          <w:rFonts w:ascii="Times New Roman" w:hAnsi="Times New Roman"/>
        </w:rPr>
        <w:tab/>
      </w:r>
      <w:r w:rsidRPr="00A06ADB">
        <w:rPr>
          <w:rFonts w:ascii="Times New Roman" w:hAnsi="Times New Roman"/>
        </w:rPr>
        <w:tab/>
      </w:r>
      <w:r w:rsidRPr="00A06ADB">
        <w:rPr>
          <w:rFonts w:ascii="Times New Roman" w:hAnsi="Times New Roman"/>
        </w:rPr>
        <w:tab/>
      </w:r>
      <w:r w:rsidRPr="00A06ADB">
        <w:rPr>
          <w:rFonts w:ascii="Times New Roman" w:hAnsi="Times New Roman"/>
        </w:rPr>
        <w:tab/>
      </w:r>
      <w:r>
        <w:rPr>
          <w:rFonts w:ascii="Times New Roman" w:hAnsi="Times New Roman"/>
        </w:rPr>
        <w:t>1</w:t>
      </w:r>
    </w:p>
    <w:p w14:paraId="10907FC0" w14:textId="6C9082EA" w:rsidR="002B47F4" w:rsidRPr="00A06ADB" w:rsidRDefault="002B47F4" w:rsidP="002B47F4">
      <w:pPr>
        <w:pStyle w:val="ListParagraph"/>
        <w:spacing w:after="0" w:line="240" w:lineRule="auto"/>
        <w:rPr>
          <w:rFonts w:ascii="Times New Roman" w:hAnsi="Times New Roman"/>
          <w:b/>
        </w:rPr>
      </w:pPr>
      <w:r w:rsidRPr="00A06ADB">
        <w:rPr>
          <w:rFonts w:ascii="Times New Roman" w:hAnsi="Times New Roman"/>
        </w:rPr>
        <w:t xml:space="preserve">where, </w:t>
      </w:r>
      <m:oMath>
        <m:r>
          <w:rPr>
            <w:rFonts w:ascii="Cambria Math" w:hAnsi="Cambria Math"/>
          </w:rPr>
          <m:t>Mv</m:t>
        </m:r>
      </m:oMath>
      <w:r>
        <w:t xml:space="preserve"> </w:t>
      </w:r>
      <w:r w:rsidRPr="00A06ADB">
        <w:rPr>
          <w:rFonts w:ascii="Times New Roman" w:hAnsi="Times New Roman"/>
        </w:rPr>
        <w:t xml:space="preserve">and </w:t>
      </w:r>
      <m:oMath>
        <m:r>
          <w:rPr>
            <w:rFonts w:ascii="Cambria Math"/>
          </w:rPr>
          <m:t>Pv</m:t>
        </m:r>
      </m:oMath>
      <w:r w:rsidRPr="00A06ADB">
        <w:rPr>
          <w:rFonts w:ascii="Times New Roman" w:hAnsi="Times New Roman"/>
        </w:rPr>
        <w:t xml:space="preserve"> </w:t>
      </w:r>
      <w:r w:rsidR="00233274">
        <w:rPr>
          <w:rFonts w:ascii="Times New Roman" w:hAnsi="Times New Roman"/>
        </w:rPr>
        <w:t>are measured and predicted pathloss values, respectively</w:t>
      </w:r>
      <w:r w:rsidRPr="00A06ADB">
        <w:rPr>
          <w:rFonts w:ascii="Times New Roman" w:hAnsi="Times New Roman"/>
        </w:rPr>
        <w:t>.</w:t>
      </w:r>
    </w:p>
    <w:p w14:paraId="1281A18C" w14:textId="502691C1" w:rsidR="002B47F4" w:rsidRPr="00A06ADB" w:rsidRDefault="00233274" w:rsidP="002B47F4">
      <w:pPr>
        <w:spacing w:after="0" w:line="240" w:lineRule="auto"/>
        <w:jc w:val="both"/>
        <w:rPr>
          <w:rFonts w:ascii="Times New Roman" w:hAnsi="Times New Roman"/>
        </w:rPr>
      </w:pPr>
      <w:r>
        <w:rPr>
          <w:rFonts w:ascii="Times New Roman" w:hAnsi="Times New Roman"/>
          <w:b/>
        </w:rPr>
        <w:t>b</w:t>
      </w:r>
      <w:r w:rsidR="002B47F4">
        <w:rPr>
          <w:rFonts w:ascii="Times New Roman" w:hAnsi="Times New Roman"/>
          <w:b/>
        </w:rPr>
        <w:t xml:space="preserve">. </w:t>
      </w:r>
      <w:r w:rsidR="002B47F4" w:rsidRPr="009A2F55">
        <w:rPr>
          <w:rFonts w:ascii="Times New Roman" w:hAnsi="Times New Roman"/>
          <w:b/>
          <w:bCs/>
        </w:rPr>
        <w:t xml:space="preserve">Absolute mean error </w:t>
      </w:r>
      <m:oMath>
        <m:d>
          <m:dPr>
            <m:ctrlPr>
              <w:rPr>
                <w:rFonts w:ascii="Cambria Math" w:hAnsi="Times New Roman"/>
                <w:b/>
                <w:bCs/>
                <w:sz w:val="26"/>
                <w:szCs w:val="26"/>
              </w:rPr>
            </m:ctrlPr>
          </m:dPr>
          <m:e>
            <m:sSub>
              <m:sSubPr>
                <m:ctrlPr>
                  <w:rPr>
                    <w:rFonts w:ascii="Cambria Math" w:hAnsi="Times New Roman"/>
                    <w:b/>
                    <w:bCs/>
                    <w:sz w:val="26"/>
                    <w:szCs w:val="26"/>
                  </w:rPr>
                </m:ctrlPr>
              </m:sSubPr>
              <m:e>
                <m:r>
                  <m:rPr>
                    <m:sty m:val="b"/>
                  </m:rPr>
                  <w:rPr>
                    <w:rFonts w:ascii="Cambria Math" w:hAnsi="Times New Roman"/>
                    <w:sz w:val="26"/>
                    <w:szCs w:val="26"/>
                  </w:rPr>
                  <m:t>A</m:t>
                </m:r>
              </m:e>
              <m:sub>
                <m:r>
                  <m:rPr>
                    <m:nor/>
                  </m:rPr>
                  <w:rPr>
                    <w:rFonts w:ascii="Cambria Math" w:hAnsi="Times New Roman"/>
                    <w:b/>
                    <w:bCs/>
                    <w:sz w:val="26"/>
                    <w:szCs w:val="26"/>
                  </w:rPr>
                  <m:t>m-error</m:t>
                </m:r>
              </m:sub>
            </m:sSub>
          </m:e>
        </m:d>
      </m:oMath>
      <w:r w:rsidR="002B47F4" w:rsidRPr="00A06ADB">
        <w:rPr>
          <w:rFonts w:ascii="Times New Roman" w:hAnsi="Times New Roman"/>
        </w:rPr>
        <w:t xml:space="preserve"> </w:t>
      </w:r>
      <w:r>
        <w:rPr>
          <w:rFonts w:ascii="Times New Roman" w:hAnsi="Times New Roman"/>
        </w:rPr>
        <w:t xml:space="preserve">it </w:t>
      </w:r>
      <w:r w:rsidR="002B47F4" w:rsidRPr="00A06ADB">
        <w:rPr>
          <w:rFonts w:ascii="Times New Roman" w:hAnsi="Times New Roman"/>
        </w:rPr>
        <w:t xml:space="preserve">is the </w:t>
      </w:r>
      <w:r>
        <w:rPr>
          <w:rFonts w:ascii="Times New Roman" w:hAnsi="Times New Roman"/>
        </w:rPr>
        <w:t>measure</w:t>
      </w:r>
      <w:r w:rsidR="002B47F4" w:rsidRPr="00A06ADB">
        <w:rPr>
          <w:rFonts w:ascii="Times New Roman" w:hAnsi="Times New Roman"/>
        </w:rPr>
        <w:t xml:space="preserve"> of the average magnitude of the errors between the predicted path loss values and </w:t>
      </w:r>
      <w:r>
        <w:rPr>
          <w:rFonts w:ascii="Times New Roman" w:hAnsi="Times New Roman"/>
        </w:rPr>
        <w:t>the measured</w:t>
      </w:r>
      <w:r w:rsidR="002B47F4" w:rsidRPr="00A06ADB">
        <w:rPr>
          <w:rFonts w:ascii="Times New Roman" w:hAnsi="Times New Roman"/>
        </w:rPr>
        <w:t xml:space="preserve"> path loss values</w:t>
      </w:r>
      <w:r>
        <w:rPr>
          <w:rFonts w:ascii="Times New Roman" w:hAnsi="Times New Roman"/>
        </w:rPr>
        <w:t>.</w:t>
      </w:r>
      <w:r w:rsidR="002B47F4" w:rsidRPr="00A06ADB">
        <w:rPr>
          <w:rFonts w:ascii="Times New Roman" w:hAnsi="Times New Roman"/>
        </w:rPr>
        <w:t xml:space="preserve"> </w:t>
      </w:r>
      <w:r>
        <w:rPr>
          <w:rFonts w:ascii="Times New Roman" w:hAnsi="Times New Roman"/>
        </w:rPr>
        <w:t>I</w:t>
      </w:r>
      <w:r w:rsidR="002B47F4" w:rsidRPr="00A06ADB">
        <w:rPr>
          <w:rFonts w:ascii="Times New Roman" w:hAnsi="Times New Roman"/>
        </w:rPr>
        <w:t xml:space="preserve">t is similar to the mean error, but it takes the absolute value of the differences, making it always positive </w:t>
      </w:r>
      <w:r w:rsidR="002B47F4" w:rsidRPr="00A06ADB">
        <w:rPr>
          <w:rFonts w:ascii="Times New Roman" w:hAnsi="Times New Roman"/>
        </w:rPr>
        <w:fldChar w:fldCharType="begin"/>
      </w:r>
      <w:r w:rsidR="002B47F4" w:rsidRPr="00A06ADB">
        <w:rPr>
          <w:rFonts w:ascii="Times New Roman" w:hAnsi="Times New Roman"/>
        </w:rPr>
        <w:instrText xml:space="preserve"> ADDIN ZOTERO_ITEM CSL_CITATION {"citationID":"CZlqEGG7","properties":{"formattedCitation":"(Fabi\\uc0\\u225{}n, 2021)","plainCitation":"(Fabián, 2021)","noteIndex":0},"citationItems":[{"id":209,"uris":["http://zotero.org/users/9450399/items/PBP4RLZV"],"itemData":{"id":209,"type":"article-journal","container-title":"Communications in Statistics - Theory and Methods","DOI":"10.1080/03610926.2019.1666142","ISSN":"0361-0926, 1532-415X","issue":"10","journalAbbreviation":"Communications in Statistics - Theory and Methods","language":"en","page":"2360-2370","source":"DOI.org (Crossref)","title":"Mean, mode or median? The score mean","title-short":"Mean, mode or median?","volume":"50","author":[{"family":"Fabián","given":"Zdeněk"}],"issued":{"date-parts":[["2021",5,19]]}}}],"schema":"https://github.com/citation-style-language/schema/raw/master/csl-citation.json"} </w:instrText>
      </w:r>
      <w:r w:rsidR="002B47F4" w:rsidRPr="00A06ADB">
        <w:rPr>
          <w:rFonts w:ascii="Times New Roman" w:hAnsi="Times New Roman"/>
        </w:rPr>
        <w:fldChar w:fldCharType="separate"/>
      </w:r>
      <w:r w:rsidR="002B47F4" w:rsidRPr="00A06ADB">
        <w:rPr>
          <w:rFonts w:ascii="Times New Roman" w:hAnsi="Times New Roman"/>
        </w:rPr>
        <w:t xml:space="preserve">(Fabián </w:t>
      </w:r>
      <w:r w:rsidR="002B47F4" w:rsidRPr="00A06ADB">
        <w:rPr>
          <w:rFonts w:ascii="Times New Roman" w:hAnsi="Times New Roman"/>
          <w:i/>
          <w:iCs/>
        </w:rPr>
        <w:t>et al.,</w:t>
      </w:r>
      <w:r w:rsidR="002B47F4" w:rsidRPr="00A06ADB">
        <w:rPr>
          <w:rFonts w:ascii="Times New Roman" w:hAnsi="Times New Roman"/>
        </w:rPr>
        <w:t xml:space="preserve"> 2021)</w:t>
      </w:r>
      <w:r w:rsidR="002B47F4" w:rsidRPr="00A06ADB">
        <w:rPr>
          <w:rFonts w:ascii="Times New Roman" w:hAnsi="Times New Roman"/>
        </w:rPr>
        <w:fldChar w:fldCharType="end"/>
      </w:r>
      <w:r w:rsidR="002B47F4" w:rsidRPr="00A06ADB">
        <w:rPr>
          <w:rFonts w:ascii="Times New Roman" w:hAnsi="Times New Roman"/>
        </w:rPr>
        <w:t xml:space="preserve">. The mathematical expression is as expressed in equation </w:t>
      </w:r>
      <w:r w:rsidR="002B47F4">
        <w:rPr>
          <w:rFonts w:ascii="Times New Roman" w:hAnsi="Times New Roman"/>
        </w:rPr>
        <w:t>2</w:t>
      </w:r>
      <w:r w:rsidR="002B47F4" w:rsidRPr="00A06ADB">
        <w:rPr>
          <w:rFonts w:ascii="Times New Roman" w:hAnsi="Times New Roman"/>
        </w:rPr>
        <w:t xml:space="preserve"> </w:t>
      </w:r>
    </w:p>
    <w:p w14:paraId="121F4590" w14:textId="644E0118" w:rsidR="002B47F4" w:rsidRPr="00A06ADB" w:rsidRDefault="002B47F4" w:rsidP="00233274">
      <w:pPr>
        <w:pStyle w:val="ListParagraph"/>
        <w:spacing w:after="0" w:line="240" w:lineRule="auto"/>
        <w:jc w:val="right"/>
        <w:rPr>
          <w:rFonts w:ascii="Times New Roman" w:hAnsi="Times New Roman"/>
        </w:rPr>
      </w:pPr>
      <m:oMath>
        <m:r>
          <m:rPr>
            <m:nor/>
          </m:rPr>
          <w:rPr>
            <w:rFonts w:ascii="Cambria Math" w:hAnsi="Times New Roman"/>
            <w:sz w:val="26"/>
            <w:szCs w:val="26"/>
          </w:rPr>
          <m:t xml:space="preserve">Absolute  Mean  Error </m:t>
        </m:r>
        <m:d>
          <m:dPr>
            <m:ctrlPr>
              <w:rPr>
                <w:rFonts w:ascii="Cambria Math" w:hAnsi="Times New Roman"/>
                <w:sz w:val="26"/>
                <w:szCs w:val="26"/>
              </w:rPr>
            </m:ctrlPr>
          </m:dPr>
          <m:e>
            <m:sSub>
              <m:sSubPr>
                <m:ctrlPr>
                  <w:rPr>
                    <w:rFonts w:ascii="Cambria Math" w:hAnsi="Times New Roman"/>
                    <w:sz w:val="26"/>
                    <w:szCs w:val="26"/>
                  </w:rPr>
                </m:ctrlPr>
              </m:sSubPr>
              <m:e>
                <m:r>
                  <m:rPr>
                    <m:sty m:val="p"/>
                  </m:rPr>
                  <w:rPr>
                    <w:rFonts w:ascii="Cambria Math" w:hAnsi="Times New Roman"/>
                    <w:sz w:val="26"/>
                    <w:szCs w:val="26"/>
                  </w:rPr>
                  <m:t>A</m:t>
                </m:r>
              </m:e>
              <m:sub>
                <m:r>
                  <m:rPr>
                    <m:nor/>
                  </m:rPr>
                  <w:rPr>
                    <w:rFonts w:ascii="Cambria Math" w:hAnsi="Times New Roman"/>
                    <w:sz w:val="26"/>
                    <w:szCs w:val="26"/>
                  </w:rPr>
                  <m:t>m-error</m:t>
                </m:r>
              </m:sub>
            </m:sSub>
          </m:e>
        </m:d>
        <m:r>
          <m:rPr>
            <m:sty m:val="p"/>
          </m:rPr>
          <w:rPr>
            <w:rFonts w:ascii="Cambria Math" w:hAnsi="Times New Roman"/>
            <w:sz w:val="26"/>
            <w:szCs w:val="26"/>
          </w:rPr>
          <m:t xml:space="preserve">= </m:t>
        </m:r>
        <m:f>
          <m:fPr>
            <m:ctrlPr>
              <w:rPr>
                <w:rFonts w:ascii="Cambria Math" w:hAnsi="Times New Roman"/>
                <w:sz w:val="26"/>
                <w:szCs w:val="26"/>
              </w:rPr>
            </m:ctrlPr>
          </m:fPr>
          <m:num>
            <m:r>
              <m:rPr>
                <m:sty m:val="p"/>
              </m:rPr>
              <w:rPr>
                <w:rFonts w:ascii="Cambria Math" w:hAnsi="Times New Roman"/>
                <w:sz w:val="26"/>
                <w:szCs w:val="26"/>
              </w:rPr>
              <m:t>1</m:t>
            </m:r>
          </m:num>
          <m:den>
            <m:r>
              <m:rPr>
                <m:sty m:val="p"/>
              </m:rPr>
              <w:rPr>
                <w:rFonts w:ascii="Cambria Math" w:hAnsi="Times New Roman"/>
                <w:sz w:val="26"/>
                <w:szCs w:val="26"/>
              </w:rPr>
              <m:t>n</m:t>
            </m:r>
          </m:den>
        </m:f>
        <m:r>
          <m:rPr>
            <m:sty m:val="p"/>
          </m:rPr>
          <w:rPr>
            <w:rFonts w:ascii="Cambria Math" w:hAnsi="Times New Roman"/>
            <w:sz w:val="26"/>
            <w:szCs w:val="26"/>
          </w:rPr>
          <m:t>×</m:t>
        </m:r>
        <m:d>
          <m:dPr>
            <m:begChr m:val="|"/>
            <m:endChr m:val="|"/>
            <m:ctrlPr>
              <w:rPr>
                <w:rFonts w:ascii="Cambria Math" w:hAnsi="Times New Roman"/>
                <w:sz w:val="26"/>
                <w:szCs w:val="26"/>
              </w:rPr>
            </m:ctrlPr>
          </m:dPr>
          <m:e>
            <m:nary>
              <m:naryPr>
                <m:chr m:val="∑"/>
                <m:ctrlPr>
                  <w:rPr>
                    <w:rFonts w:ascii="Cambria Math" w:hAnsi="Times New Roman"/>
                    <w:sz w:val="26"/>
                    <w:szCs w:val="26"/>
                  </w:rPr>
                </m:ctrlPr>
              </m:naryPr>
              <m:sub>
                <m:r>
                  <m:rPr>
                    <m:sty m:val="p"/>
                  </m:rPr>
                  <w:rPr>
                    <w:rFonts w:ascii="Cambria Math" w:hAnsi="Times New Roman"/>
                    <w:sz w:val="26"/>
                    <w:szCs w:val="26"/>
                  </w:rPr>
                  <m:t>v=0</m:t>
                </m:r>
              </m:sub>
              <m:sup>
                <m:r>
                  <m:rPr>
                    <m:sty m:val="p"/>
                  </m:rPr>
                  <w:rPr>
                    <w:rFonts w:ascii="Cambria Math" w:hAnsi="Times New Roman"/>
                    <w:sz w:val="26"/>
                    <w:szCs w:val="26"/>
                  </w:rPr>
                  <m:t>n</m:t>
                </m:r>
              </m:sup>
              <m:e>
                <m:d>
                  <m:dPr>
                    <m:ctrlPr>
                      <w:rPr>
                        <w:rFonts w:ascii="Cambria Math" w:hAnsi="Times New Roman"/>
                        <w:sz w:val="26"/>
                        <w:szCs w:val="26"/>
                      </w:rPr>
                    </m:ctrlPr>
                  </m:dPr>
                  <m:e>
                    <m:sSub>
                      <m:sSubPr>
                        <m:ctrlPr>
                          <w:rPr>
                            <w:rFonts w:ascii="Cambria Math" w:hAnsi="Times New Roman"/>
                            <w:sz w:val="26"/>
                            <w:szCs w:val="26"/>
                          </w:rPr>
                        </m:ctrlPr>
                      </m:sSubPr>
                      <m:e>
                        <m:r>
                          <m:rPr>
                            <m:sty m:val="p"/>
                          </m:rPr>
                          <w:rPr>
                            <w:rFonts w:ascii="Cambria Math" w:hAnsi="Times New Roman"/>
                            <w:sz w:val="26"/>
                            <w:szCs w:val="26"/>
                          </w:rPr>
                          <m:t>M</m:t>
                        </m:r>
                      </m:e>
                      <m:sub>
                        <m:r>
                          <m:rPr>
                            <m:sty m:val="p"/>
                          </m:rPr>
                          <w:rPr>
                            <w:rFonts w:ascii="Cambria Math" w:hAnsi="Times New Roman"/>
                            <w:sz w:val="26"/>
                            <w:szCs w:val="26"/>
                          </w:rPr>
                          <m:t>v</m:t>
                        </m:r>
                      </m:sub>
                    </m:sSub>
                    <m:r>
                      <m:rPr>
                        <m:sty m:val="p"/>
                      </m:rPr>
                      <w:rPr>
                        <w:rFonts w:ascii="Cambria Math" w:hAnsi="Times New Roman"/>
                        <w:sz w:val="26"/>
                        <w:szCs w:val="26"/>
                      </w:rPr>
                      <m:t>-</m:t>
                    </m:r>
                    <m:sSub>
                      <m:sSubPr>
                        <m:ctrlPr>
                          <w:rPr>
                            <w:rFonts w:ascii="Cambria Math" w:hAnsi="Times New Roman"/>
                            <w:sz w:val="26"/>
                            <w:szCs w:val="26"/>
                          </w:rPr>
                        </m:ctrlPr>
                      </m:sSubPr>
                      <m:e>
                        <m:r>
                          <m:rPr>
                            <m:sty m:val="p"/>
                          </m:rPr>
                          <w:rPr>
                            <w:rFonts w:ascii="Cambria Math" w:hAnsi="Times New Roman"/>
                            <w:sz w:val="26"/>
                            <w:szCs w:val="26"/>
                          </w:rPr>
                          <m:t>P</m:t>
                        </m:r>
                      </m:e>
                      <m:sub>
                        <m:r>
                          <m:rPr>
                            <m:sty m:val="p"/>
                          </m:rPr>
                          <w:rPr>
                            <w:rFonts w:ascii="Cambria Math" w:hAnsi="Times New Roman"/>
                            <w:sz w:val="26"/>
                            <w:szCs w:val="26"/>
                          </w:rPr>
                          <m:t>v</m:t>
                        </m:r>
                      </m:sub>
                    </m:sSub>
                    <m:ctrlPr>
                      <w:rPr>
                        <w:rFonts w:ascii="Cambria Math" w:hAnsi="Cambria Math"/>
                        <w:sz w:val="26"/>
                        <w:szCs w:val="26"/>
                      </w:rPr>
                    </m:ctrlPr>
                  </m:e>
                </m:d>
                <m:ctrlPr>
                  <w:rPr>
                    <w:rFonts w:ascii="Cambria Math" w:hAnsi="Cambria Math"/>
                    <w:sz w:val="26"/>
                    <w:szCs w:val="26"/>
                  </w:rPr>
                </m:ctrlPr>
              </m:e>
            </m:nary>
            <m:ctrlPr>
              <w:rPr>
                <w:rFonts w:ascii="Cambria Math" w:hAnsi="Cambria Math"/>
                <w:sz w:val="26"/>
                <w:szCs w:val="26"/>
              </w:rPr>
            </m:ctrlPr>
          </m:e>
        </m:d>
      </m:oMath>
      <w:r w:rsidRPr="00A06ADB">
        <w:rPr>
          <w:rFonts w:ascii="Times New Roman" w:hAnsi="Times New Roman"/>
        </w:rPr>
        <w:tab/>
      </w:r>
      <w:r w:rsidR="00233274">
        <w:rPr>
          <w:rFonts w:ascii="Times New Roman" w:hAnsi="Times New Roman"/>
        </w:rPr>
        <w:tab/>
      </w:r>
      <w:r w:rsidR="00233274">
        <w:rPr>
          <w:rFonts w:ascii="Times New Roman" w:hAnsi="Times New Roman"/>
        </w:rPr>
        <w:tab/>
      </w:r>
      <w:r>
        <w:rPr>
          <w:rFonts w:ascii="Times New Roman" w:hAnsi="Times New Roman"/>
        </w:rPr>
        <w:t>2</w:t>
      </w:r>
    </w:p>
    <w:p w14:paraId="54BC66A6" w14:textId="77777777" w:rsidR="002B47F4" w:rsidRPr="00A06ADB" w:rsidRDefault="002B47F4" w:rsidP="002B47F4">
      <w:pPr>
        <w:spacing w:after="0" w:line="240" w:lineRule="auto"/>
        <w:rPr>
          <w:rFonts w:ascii="Times New Roman" w:hAnsi="Times New Roman"/>
        </w:rPr>
      </w:pPr>
      <w:r w:rsidRPr="00A06ADB">
        <w:rPr>
          <w:rFonts w:ascii="Times New Roman" w:hAnsi="Times New Roman"/>
        </w:rPr>
        <w:t>where</w:t>
      </w:r>
      <w:r w:rsidRPr="00A06ADB">
        <w:rPr>
          <w:rFonts w:ascii="Times New Roman" w:hAnsi="Times New Roman"/>
          <w:i/>
        </w:rPr>
        <w:t xml:space="preserve"> n</w:t>
      </w:r>
      <w:r w:rsidRPr="00A06ADB">
        <w:rPr>
          <w:rFonts w:ascii="Times New Roman" w:hAnsi="Times New Roman"/>
        </w:rPr>
        <w:t xml:space="preserve"> is the number of occurrences, </w:t>
      </w:r>
      <m:oMath>
        <m:r>
          <w:rPr>
            <w:rFonts w:ascii="Cambria Math" w:hAnsi="Cambria Math"/>
          </w:rPr>
          <m:t>Mv</m:t>
        </m:r>
      </m:oMath>
      <w:r>
        <w:t xml:space="preserve"> </w:t>
      </w:r>
      <w:r w:rsidRPr="00A06ADB">
        <w:rPr>
          <w:rFonts w:ascii="Times New Roman" w:hAnsi="Times New Roman"/>
        </w:rPr>
        <w:t xml:space="preserve">and </w:t>
      </w:r>
      <m:oMath>
        <m:r>
          <w:rPr>
            <w:rFonts w:ascii="Cambria Math"/>
          </w:rPr>
          <m:t>Pv</m:t>
        </m:r>
      </m:oMath>
      <w:r w:rsidRPr="00A06ADB">
        <w:rPr>
          <w:rFonts w:ascii="Times New Roman" w:hAnsi="Times New Roman"/>
        </w:rPr>
        <w:t xml:space="preserve"> are as defined in equation </w:t>
      </w:r>
      <w:r>
        <w:rPr>
          <w:rFonts w:ascii="Times New Roman" w:hAnsi="Times New Roman"/>
        </w:rPr>
        <w:t>1</w:t>
      </w:r>
      <w:r w:rsidRPr="00A06ADB">
        <w:rPr>
          <w:rFonts w:ascii="Times New Roman" w:hAnsi="Times New Roman"/>
        </w:rPr>
        <w:t>.</w:t>
      </w:r>
    </w:p>
    <w:p w14:paraId="5ABAD721" w14:textId="15F2E832" w:rsidR="002B47F4" w:rsidRPr="00A06ADB" w:rsidRDefault="00233274" w:rsidP="002B47F4">
      <w:pPr>
        <w:spacing w:after="0" w:line="240" w:lineRule="auto"/>
        <w:jc w:val="both"/>
        <w:rPr>
          <w:rFonts w:ascii="Times New Roman" w:hAnsi="Times New Roman"/>
          <w:bCs/>
        </w:rPr>
      </w:pPr>
      <w:r>
        <w:rPr>
          <w:rFonts w:ascii="Times New Roman" w:hAnsi="Times New Roman"/>
          <w:b/>
        </w:rPr>
        <w:t>c</w:t>
      </w:r>
      <w:r w:rsidR="002B47F4" w:rsidRPr="009A2F55">
        <w:rPr>
          <w:rFonts w:ascii="Times New Roman" w:hAnsi="Times New Roman"/>
          <w:b/>
        </w:rPr>
        <w:t>. Mean Absolute Error (MAE)</w:t>
      </w:r>
      <w:r w:rsidR="002B47F4" w:rsidRPr="00A06ADB">
        <w:rPr>
          <w:rFonts w:ascii="Times New Roman" w:hAnsi="Times New Roman"/>
          <w:bCs/>
        </w:rPr>
        <w:t xml:space="preserve"> measures the average magnitude of errors in path loss predictions, without considering their direction. It gives an overview of how much the predicted path loss values deviate from the actual measured path loss values (Patro and Ranjan, 2014).</w:t>
      </w:r>
    </w:p>
    <w:p w14:paraId="4CDBEB3F" w14:textId="77777777" w:rsidR="002B47F4" w:rsidRPr="00C36CD9" w:rsidRDefault="002B47F4" w:rsidP="00233274">
      <w:pPr>
        <w:pStyle w:val="ListParagraph"/>
        <w:spacing w:after="0" w:line="240" w:lineRule="auto"/>
        <w:ind w:right="120"/>
        <w:jc w:val="right"/>
      </w:pPr>
      <m:oMath>
        <m:r>
          <m:rPr>
            <m:sty m:val="p"/>
          </m:rPr>
          <w:rPr>
            <w:rFonts w:ascii="Cambria Math" w:hAnsi="Cambria Math"/>
            <w:sz w:val="26"/>
            <w:szCs w:val="26"/>
          </w:rPr>
          <m:t xml:space="preserve">MAE = </m:t>
        </m:r>
        <m:f>
          <m:fPr>
            <m:ctrlPr>
              <w:rPr>
                <w:rFonts w:ascii="Cambria Math" w:hAnsi="Cambria Math"/>
                <w:iCs/>
                <w:sz w:val="26"/>
                <w:szCs w:val="26"/>
              </w:rPr>
            </m:ctrlPr>
          </m:fPr>
          <m:num>
            <m:r>
              <w:rPr>
                <w:rFonts w:ascii="Cambria Math" w:hAnsi="Cambria Math"/>
                <w:sz w:val="26"/>
                <w:szCs w:val="26"/>
              </w:rPr>
              <m:t>1</m:t>
            </m:r>
          </m:num>
          <m:den>
            <m:r>
              <w:rPr>
                <w:rFonts w:ascii="Cambria Math" w:hAnsi="Cambria Math"/>
                <w:sz w:val="26"/>
                <w:szCs w:val="26"/>
              </w:rPr>
              <m:t>n</m:t>
            </m:r>
          </m:den>
        </m:f>
        <m:r>
          <w:rPr>
            <w:rFonts w:ascii="Cambria Math" w:hAnsi="Cambria Math"/>
            <w:sz w:val="26"/>
            <w:szCs w:val="26"/>
          </w:rPr>
          <m:t xml:space="preserve"> </m:t>
        </m:r>
        <m:nary>
          <m:naryPr>
            <m:chr m:val="∑"/>
            <m:limLoc m:val="undOvr"/>
            <m:ctrlPr>
              <w:rPr>
                <w:rFonts w:ascii="Cambria Math" w:hAnsi="Cambria Math"/>
                <w:i/>
                <w:iCs/>
                <w:sz w:val="26"/>
                <w:szCs w:val="26"/>
              </w:rPr>
            </m:ctrlPr>
          </m:naryPr>
          <m:sub>
            <m:r>
              <w:rPr>
                <w:rFonts w:ascii="Cambria Math" w:hAnsi="Cambria Math"/>
                <w:sz w:val="26"/>
                <w:szCs w:val="26"/>
              </w:rPr>
              <m:t>i=1</m:t>
            </m:r>
          </m:sub>
          <m:sup>
            <m:r>
              <w:rPr>
                <w:rFonts w:ascii="Cambria Math" w:hAnsi="Cambria Math"/>
                <w:sz w:val="26"/>
                <w:szCs w:val="26"/>
              </w:rPr>
              <m:t>n</m:t>
            </m:r>
          </m:sup>
          <m:e>
            <m:d>
              <m:dPr>
                <m:begChr m:val="⌈"/>
                <m:endChr m:val="⌉"/>
                <m:ctrlPr>
                  <w:rPr>
                    <w:rFonts w:ascii="Cambria Math" w:hAnsi="Cambria Math"/>
                    <w:i/>
                    <w:iCs/>
                    <w:sz w:val="26"/>
                    <w:szCs w:val="26"/>
                  </w:rPr>
                </m:ctrlPr>
              </m:dPr>
              <m:e>
                <m:sSub>
                  <m:sSubPr>
                    <m:ctrlPr>
                      <w:rPr>
                        <w:rFonts w:ascii="Cambria Math" w:hAnsi="Cambria Math"/>
                        <w:i/>
                        <w:iCs/>
                        <w:sz w:val="26"/>
                        <w:szCs w:val="26"/>
                      </w:rPr>
                    </m:ctrlPr>
                  </m:sSubPr>
                  <m:e>
                    <m:r>
                      <w:rPr>
                        <w:rFonts w:ascii="Cambria Math" w:hAnsi="Cambria Math"/>
                        <w:sz w:val="26"/>
                        <w:szCs w:val="26"/>
                      </w:rPr>
                      <m:t>y</m:t>
                    </m:r>
                  </m:e>
                  <m:sub>
                    <m:r>
                      <w:rPr>
                        <w:rFonts w:ascii="Cambria Math" w:hAnsi="Cambria Math"/>
                        <w:sz w:val="26"/>
                        <w:szCs w:val="26"/>
                      </w:rPr>
                      <m:t>i</m:t>
                    </m:r>
                  </m:sub>
                </m:sSub>
                <m:r>
                  <w:rPr>
                    <w:rFonts w:ascii="Cambria Math" w:hAnsi="Cambria Math"/>
                    <w:sz w:val="26"/>
                    <w:szCs w:val="26"/>
                  </w:rPr>
                  <m:t>-</m:t>
                </m:r>
                <m:sSub>
                  <m:sSubPr>
                    <m:ctrlPr>
                      <w:rPr>
                        <w:rFonts w:ascii="Cambria Math" w:hAnsi="Cambria Math"/>
                        <w:i/>
                        <w:iCs/>
                        <w:sz w:val="26"/>
                        <w:szCs w:val="26"/>
                      </w:rPr>
                    </m:ctrlPr>
                  </m:sSubPr>
                  <m:e>
                    <m:acc>
                      <m:accPr>
                        <m:ctrlPr>
                          <w:rPr>
                            <w:rFonts w:ascii="Cambria Math" w:hAnsi="Cambria Math"/>
                            <w:i/>
                            <w:iCs/>
                            <w:sz w:val="26"/>
                            <w:szCs w:val="26"/>
                          </w:rPr>
                        </m:ctrlPr>
                      </m:accPr>
                      <m:e>
                        <m:r>
                          <w:rPr>
                            <w:rFonts w:ascii="Cambria Math" w:hAnsi="Cambria Math"/>
                            <w:sz w:val="26"/>
                            <w:szCs w:val="26"/>
                          </w:rPr>
                          <m:t>y</m:t>
                        </m:r>
                      </m:e>
                    </m:acc>
                  </m:e>
                  <m:sub>
                    <m:r>
                      <w:rPr>
                        <w:rFonts w:ascii="Cambria Math" w:hAnsi="Cambria Math"/>
                        <w:sz w:val="26"/>
                        <w:szCs w:val="26"/>
                      </w:rPr>
                      <m:t>i</m:t>
                    </m:r>
                  </m:sub>
                </m:sSub>
              </m:e>
            </m:d>
          </m:e>
        </m:nary>
      </m:oMath>
      <w:r>
        <w:tab/>
      </w:r>
      <w:r>
        <w:tab/>
      </w:r>
      <w:r>
        <w:tab/>
      </w:r>
      <w:r>
        <w:tab/>
      </w:r>
      <w:r>
        <w:tab/>
      </w:r>
      <w:r>
        <w:tab/>
      </w:r>
      <w:r>
        <w:tab/>
      </w:r>
      <w:r>
        <w:rPr>
          <w:noProof/>
        </w:rPr>
        <w:tab/>
      </w:r>
      <w:r>
        <w:rPr>
          <w:rFonts w:ascii="Times New Roman" w:hAnsi="Times New Roman"/>
          <w:noProof/>
        </w:rPr>
        <w:t>3</w:t>
      </w:r>
    </w:p>
    <w:p w14:paraId="2BDCBD0F" w14:textId="77777777" w:rsidR="002B47F4" w:rsidRPr="00A06ADB" w:rsidRDefault="002B47F4" w:rsidP="002B47F4">
      <w:pPr>
        <w:spacing w:after="0" w:line="240" w:lineRule="auto"/>
        <w:ind w:right="480"/>
        <w:jc w:val="both"/>
        <w:rPr>
          <w:rFonts w:ascii="Times New Roman" w:hAnsi="Times New Roman"/>
          <w:bCs/>
        </w:rPr>
      </w:pPr>
      <w:r w:rsidRPr="00A06ADB">
        <w:rPr>
          <w:rFonts w:ascii="Times New Roman" w:hAnsi="Times New Roman"/>
          <w:noProof/>
        </w:rPr>
        <w:t xml:space="preserve">where: n is the number of data points, </w:t>
      </w:r>
      <m:oMath>
        <m:sSub>
          <m:sSubPr>
            <m:ctrlPr>
              <w:rPr>
                <w:rFonts w:ascii="Cambria Math" w:hAnsi="Cambria Math"/>
                <w:i/>
                <w:iCs/>
                <w:sz w:val="26"/>
                <w:szCs w:val="26"/>
              </w:rPr>
            </m:ctrlPr>
          </m:sSubPr>
          <m:e>
            <m:r>
              <w:rPr>
                <w:rFonts w:ascii="Cambria Math" w:hAnsi="Cambria Math"/>
                <w:sz w:val="26"/>
                <w:szCs w:val="26"/>
              </w:rPr>
              <m:t>y</m:t>
            </m:r>
          </m:e>
          <m:sub>
            <m:r>
              <w:rPr>
                <w:rFonts w:ascii="Cambria Math" w:hAnsi="Cambria Math"/>
                <w:sz w:val="26"/>
                <w:szCs w:val="26"/>
              </w:rPr>
              <m:t>i</m:t>
            </m:r>
          </m:sub>
        </m:sSub>
      </m:oMath>
      <w:r w:rsidRPr="00A06ADB">
        <w:rPr>
          <w:rFonts w:ascii="Times New Roman" w:hAnsi="Times New Roman"/>
          <w:iCs/>
          <w:noProof/>
          <w:sz w:val="26"/>
          <w:szCs w:val="26"/>
        </w:rPr>
        <w:t xml:space="preserve"> is the actual path loss measured value, </w:t>
      </w:r>
      <m:oMath>
        <m:sSub>
          <m:sSubPr>
            <m:ctrlPr>
              <w:rPr>
                <w:rFonts w:ascii="Cambria Math" w:hAnsi="Cambria Math"/>
                <w:i/>
                <w:iCs/>
                <w:sz w:val="26"/>
                <w:szCs w:val="26"/>
              </w:rPr>
            </m:ctrlPr>
          </m:sSubPr>
          <m:e>
            <m:acc>
              <m:accPr>
                <m:ctrlPr>
                  <w:rPr>
                    <w:rFonts w:ascii="Cambria Math" w:hAnsi="Cambria Math"/>
                    <w:i/>
                    <w:iCs/>
                    <w:sz w:val="26"/>
                    <w:szCs w:val="26"/>
                  </w:rPr>
                </m:ctrlPr>
              </m:accPr>
              <m:e>
                <m:r>
                  <w:rPr>
                    <w:rFonts w:ascii="Cambria Math" w:hAnsi="Cambria Math"/>
                    <w:sz w:val="26"/>
                    <w:szCs w:val="26"/>
                  </w:rPr>
                  <m:t>y</m:t>
                </m:r>
              </m:e>
            </m:acc>
          </m:e>
          <m:sub>
            <m:r>
              <w:rPr>
                <w:rFonts w:ascii="Cambria Math" w:hAnsi="Cambria Math"/>
                <w:sz w:val="26"/>
                <w:szCs w:val="26"/>
              </w:rPr>
              <m:t>i</m:t>
            </m:r>
          </m:sub>
        </m:sSub>
      </m:oMath>
      <w:r w:rsidRPr="00A06ADB">
        <w:rPr>
          <w:rFonts w:ascii="Times New Roman" w:hAnsi="Times New Roman"/>
          <w:iCs/>
          <w:noProof/>
          <w:sz w:val="26"/>
          <w:szCs w:val="26"/>
        </w:rPr>
        <w:t xml:space="preserve"> is the predicted path loss value and </w:t>
      </w:r>
      <m:oMath>
        <m:d>
          <m:dPr>
            <m:begChr m:val="⌈"/>
            <m:endChr m:val="⌉"/>
            <m:ctrlPr>
              <w:rPr>
                <w:rFonts w:ascii="Cambria Math" w:hAnsi="Cambria Math"/>
                <w:i/>
                <w:iCs/>
                <w:sz w:val="26"/>
                <w:szCs w:val="26"/>
              </w:rPr>
            </m:ctrlPr>
          </m:dPr>
          <m:e>
            <m:sSub>
              <m:sSubPr>
                <m:ctrlPr>
                  <w:rPr>
                    <w:rFonts w:ascii="Cambria Math" w:hAnsi="Cambria Math"/>
                    <w:i/>
                    <w:iCs/>
                    <w:sz w:val="26"/>
                    <w:szCs w:val="26"/>
                  </w:rPr>
                </m:ctrlPr>
              </m:sSubPr>
              <m:e>
                <m:r>
                  <w:rPr>
                    <w:rFonts w:ascii="Cambria Math" w:hAnsi="Cambria Math"/>
                    <w:sz w:val="26"/>
                    <w:szCs w:val="26"/>
                  </w:rPr>
                  <m:t>y</m:t>
                </m:r>
              </m:e>
              <m:sub>
                <m:r>
                  <w:rPr>
                    <w:rFonts w:ascii="Cambria Math" w:hAnsi="Cambria Math"/>
                    <w:sz w:val="26"/>
                    <w:szCs w:val="26"/>
                  </w:rPr>
                  <m:t>i</m:t>
                </m:r>
              </m:sub>
            </m:sSub>
            <m:r>
              <w:rPr>
                <w:rFonts w:ascii="Cambria Math" w:hAnsi="Cambria Math"/>
                <w:sz w:val="26"/>
                <w:szCs w:val="26"/>
              </w:rPr>
              <m:t>-</m:t>
            </m:r>
            <m:sSub>
              <m:sSubPr>
                <m:ctrlPr>
                  <w:rPr>
                    <w:rFonts w:ascii="Cambria Math" w:hAnsi="Cambria Math"/>
                    <w:i/>
                    <w:iCs/>
                    <w:sz w:val="26"/>
                    <w:szCs w:val="26"/>
                  </w:rPr>
                </m:ctrlPr>
              </m:sSubPr>
              <m:e>
                <m:acc>
                  <m:accPr>
                    <m:ctrlPr>
                      <w:rPr>
                        <w:rFonts w:ascii="Cambria Math" w:hAnsi="Cambria Math"/>
                        <w:i/>
                        <w:iCs/>
                        <w:sz w:val="26"/>
                        <w:szCs w:val="26"/>
                      </w:rPr>
                    </m:ctrlPr>
                  </m:accPr>
                  <m:e>
                    <m:r>
                      <w:rPr>
                        <w:rFonts w:ascii="Cambria Math" w:hAnsi="Cambria Math"/>
                        <w:sz w:val="26"/>
                        <w:szCs w:val="26"/>
                      </w:rPr>
                      <m:t>y</m:t>
                    </m:r>
                  </m:e>
                </m:acc>
              </m:e>
              <m:sub>
                <m:r>
                  <w:rPr>
                    <w:rFonts w:ascii="Cambria Math" w:hAnsi="Cambria Math"/>
                    <w:sz w:val="26"/>
                    <w:szCs w:val="26"/>
                  </w:rPr>
                  <m:t>i</m:t>
                </m:r>
              </m:sub>
            </m:sSub>
          </m:e>
        </m:d>
      </m:oMath>
      <w:r w:rsidRPr="00A06ADB">
        <w:rPr>
          <w:rFonts w:ascii="Times New Roman" w:hAnsi="Times New Roman"/>
          <w:iCs/>
          <w:noProof/>
          <w:sz w:val="26"/>
          <w:szCs w:val="26"/>
        </w:rPr>
        <w:t xml:space="preserve"> represents the absolute error for each path loss predicted.</w:t>
      </w:r>
      <w:r w:rsidRPr="00A06ADB">
        <w:rPr>
          <w:rFonts w:ascii="Times New Roman" w:hAnsi="Times New Roman"/>
          <w:bCs/>
        </w:rPr>
        <w:t xml:space="preserve"> The lower MAE values indicate better model performance. It’s easy to interpret as it reflects the average error in the same units as the output variable.</w:t>
      </w:r>
    </w:p>
    <w:p w14:paraId="4E4DB4E0" w14:textId="2DBC24FC" w:rsidR="002B47F4" w:rsidRPr="00216859" w:rsidRDefault="00233274" w:rsidP="002B47F4">
      <w:pPr>
        <w:spacing w:after="0" w:line="240" w:lineRule="auto"/>
        <w:jc w:val="both"/>
        <w:rPr>
          <w:rFonts w:ascii="Times New Roman" w:hAnsi="Times New Roman"/>
          <w:bCs/>
        </w:rPr>
      </w:pPr>
      <w:r>
        <w:rPr>
          <w:rFonts w:ascii="Times New Roman" w:hAnsi="Times New Roman"/>
          <w:b/>
        </w:rPr>
        <w:t>d</w:t>
      </w:r>
      <w:r w:rsidR="002B47F4">
        <w:rPr>
          <w:rFonts w:ascii="Times New Roman" w:hAnsi="Times New Roman"/>
          <w:b/>
        </w:rPr>
        <w:t xml:space="preserve">. </w:t>
      </w:r>
      <w:r w:rsidR="002B47F4" w:rsidRPr="009A2F55">
        <w:rPr>
          <w:rFonts w:ascii="Times New Roman" w:hAnsi="Times New Roman"/>
          <w:b/>
        </w:rPr>
        <w:t>Mean Squared Error (MSE)</w:t>
      </w:r>
      <w:r w:rsidR="002B47F4" w:rsidRPr="00216859">
        <w:rPr>
          <w:rFonts w:ascii="Times New Roman" w:hAnsi="Times New Roman"/>
          <w:bCs/>
        </w:rPr>
        <w:t xml:space="preserve"> computes the average squared difference between predicted and actual values. It penalizes larger errors more heavily than MAE due to squaring (Heydarian </w:t>
      </w:r>
      <w:r w:rsidR="002B47F4" w:rsidRPr="00216859">
        <w:rPr>
          <w:rFonts w:ascii="Times New Roman" w:hAnsi="Times New Roman"/>
          <w:bCs/>
          <w:i/>
          <w:iCs/>
        </w:rPr>
        <w:t>et al.,</w:t>
      </w:r>
      <w:r w:rsidR="002B47F4" w:rsidRPr="00216859">
        <w:rPr>
          <w:rFonts w:ascii="Times New Roman" w:hAnsi="Times New Roman"/>
          <w:bCs/>
        </w:rPr>
        <w:t xml:space="preserve"> 2022)</w:t>
      </w:r>
    </w:p>
    <w:p w14:paraId="1620D9B5" w14:textId="77777777" w:rsidR="002B47F4" w:rsidRPr="00216859" w:rsidRDefault="002B47F4" w:rsidP="002B47F4">
      <w:pPr>
        <w:spacing w:after="0" w:line="240" w:lineRule="auto"/>
        <w:jc w:val="right"/>
        <w:rPr>
          <w:rFonts w:ascii="Times New Roman" w:hAnsi="Times New Roman"/>
          <w:bCs/>
          <w:i/>
        </w:rPr>
      </w:pPr>
      <m:oMath>
        <m:r>
          <m:rPr>
            <m:sty m:val="p"/>
          </m:rPr>
          <w:rPr>
            <w:rFonts w:ascii="Cambria Math" w:hAnsi="Cambria Math"/>
            <w:sz w:val="28"/>
            <w:szCs w:val="28"/>
          </w:rPr>
          <m:t>MSE</m:t>
        </m:r>
        <m:r>
          <w:rPr>
            <w:rFonts w:ascii="Cambria Math" w:hAnsi="Cambria Math"/>
            <w:sz w:val="28"/>
            <w:szCs w:val="28"/>
          </w:rPr>
          <m:t xml:space="preserve">= </m:t>
        </m:r>
        <m:f>
          <m:fPr>
            <m:ctrlPr>
              <w:rPr>
                <w:rFonts w:ascii="Cambria Math" w:hAnsi="Cambria Math"/>
                <w:bCs/>
                <w:i/>
                <w:sz w:val="28"/>
                <w:szCs w:val="28"/>
              </w:rPr>
            </m:ctrlPr>
          </m:fPr>
          <m:num>
            <m:r>
              <w:rPr>
                <w:rFonts w:ascii="Cambria Math" w:hAnsi="Cambria Math"/>
                <w:sz w:val="28"/>
                <w:szCs w:val="28"/>
              </w:rPr>
              <m:t>1</m:t>
            </m:r>
          </m:num>
          <m:den>
            <m:r>
              <w:rPr>
                <w:rFonts w:ascii="Cambria Math" w:hAnsi="Cambria Math"/>
                <w:sz w:val="28"/>
                <w:szCs w:val="28"/>
              </w:rPr>
              <m:t>n</m:t>
            </m:r>
          </m:den>
        </m:f>
        <m:r>
          <w:rPr>
            <w:rFonts w:ascii="Cambria Math" w:hAnsi="Cambria Math"/>
            <w:sz w:val="28"/>
            <w:szCs w:val="28"/>
          </w:rPr>
          <m:t xml:space="preserve"> </m:t>
        </m:r>
        <m:nary>
          <m:naryPr>
            <m:chr m:val="∑"/>
            <m:limLoc m:val="undOvr"/>
            <m:ctrlPr>
              <w:rPr>
                <w:rFonts w:ascii="Cambria Math" w:hAnsi="Cambria Math"/>
                <w:bCs/>
                <w:i/>
                <w:sz w:val="28"/>
                <w:szCs w:val="28"/>
              </w:rPr>
            </m:ctrlPr>
          </m:naryPr>
          <m:sub>
            <m:r>
              <w:rPr>
                <w:rFonts w:ascii="Cambria Math" w:hAnsi="Cambria Math"/>
                <w:sz w:val="28"/>
                <w:szCs w:val="28"/>
              </w:rPr>
              <m:t>i=1</m:t>
            </m:r>
          </m:sub>
          <m:sup>
            <m:r>
              <w:rPr>
                <w:rFonts w:ascii="Cambria Math" w:hAnsi="Cambria Math"/>
                <w:sz w:val="28"/>
                <w:szCs w:val="28"/>
              </w:rPr>
              <m:t>n</m:t>
            </m:r>
          </m:sup>
          <m:e>
            <m:sSup>
              <m:sSupPr>
                <m:ctrlPr>
                  <w:rPr>
                    <w:rFonts w:ascii="Cambria Math" w:hAnsi="Cambria Math"/>
                    <w:bCs/>
                    <w:i/>
                    <w:sz w:val="28"/>
                    <w:szCs w:val="28"/>
                  </w:rPr>
                </m:ctrlPr>
              </m:sSupPr>
              <m:e>
                <m:d>
                  <m:dPr>
                    <m:ctrlPr>
                      <w:rPr>
                        <w:rFonts w:ascii="Cambria Math" w:hAnsi="Cambria Math"/>
                        <w:bCs/>
                        <w:i/>
                        <w:sz w:val="28"/>
                        <w:szCs w:val="28"/>
                      </w:rPr>
                    </m:ctrlPr>
                  </m:dPr>
                  <m:e>
                    <m:sSub>
                      <m:sSubPr>
                        <m:ctrlPr>
                          <w:rPr>
                            <w:rFonts w:ascii="Cambria Math" w:hAnsi="Cambria Math"/>
                            <w:bCs/>
                            <w:i/>
                            <w:sz w:val="28"/>
                            <w:szCs w:val="28"/>
                          </w:rPr>
                        </m:ctrlPr>
                      </m:sSubPr>
                      <m:e>
                        <m:r>
                          <w:rPr>
                            <w:rFonts w:ascii="Cambria Math" w:hAnsi="Cambria Math"/>
                            <w:sz w:val="28"/>
                            <w:szCs w:val="28"/>
                          </w:rPr>
                          <m:t>y</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bCs/>
                            <w:i/>
                            <w:sz w:val="28"/>
                            <w:szCs w:val="28"/>
                          </w:rPr>
                        </m:ctrlPr>
                      </m:sSubPr>
                      <m:e>
                        <m:acc>
                          <m:accPr>
                            <m:ctrlPr>
                              <w:rPr>
                                <w:rFonts w:ascii="Cambria Math" w:hAnsi="Cambria Math"/>
                                <w:bCs/>
                                <w:i/>
                                <w:sz w:val="28"/>
                                <w:szCs w:val="28"/>
                              </w:rPr>
                            </m:ctrlPr>
                          </m:accPr>
                          <m:e>
                            <m:r>
                              <w:rPr>
                                <w:rFonts w:ascii="Cambria Math" w:hAnsi="Cambria Math"/>
                                <w:sz w:val="28"/>
                                <w:szCs w:val="28"/>
                              </w:rPr>
                              <m:t>y</m:t>
                            </m:r>
                          </m:e>
                        </m:acc>
                      </m:e>
                      <m:sub>
                        <m:r>
                          <w:rPr>
                            <w:rFonts w:ascii="Cambria Math" w:hAnsi="Cambria Math"/>
                            <w:sz w:val="28"/>
                            <w:szCs w:val="28"/>
                          </w:rPr>
                          <m:t>i</m:t>
                        </m:r>
                      </m:sub>
                    </m:sSub>
                  </m:e>
                </m:d>
              </m:e>
              <m:sup>
                <m:r>
                  <w:rPr>
                    <w:rFonts w:ascii="Cambria Math" w:hAnsi="Cambria Math"/>
                    <w:sz w:val="28"/>
                    <w:szCs w:val="28"/>
                  </w:rPr>
                  <m:t>2</m:t>
                </m:r>
              </m:sup>
            </m:sSup>
          </m:e>
        </m:nary>
      </m:oMath>
      <w:r w:rsidRPr="00216859">
        <w:rPr>
          <w:rFonts w:ascii="Times New Roman" w:hAnsi="Times New Roman"/>
          <w:bCs/>
          <w:iCs/>
        </w:rPr>
        <w:tab/>
      </w:r>
      <w:r w:rsidRPr="00216859">
        <w:rPr>
          <w:rFonts w:ascii="Times New Roman" w:hAnsi="Times New Roman"/>
          <w:bCs/>
          <w:iCs/>
        </w:rPr>
        <w:tab/>
      </w:r>
      <w:r w:rsidRPr="00216859">
        <w:rPr>
          <w:rFonts w:ascii="Times New Roman" w:hAnsi="Times New Roman"/>
          <w:bCs/>
          <w:iCs/>
        </w:rPr>
        <w:tab/>
      </w:r>
      <w:r w:rsidRPr="00216859">
        <w:rPr>
          <w:rFonts w:ascii="Times New Roman" w:hAnsi="Times New Roman"/>
          <w:bCs/>
          <w:iCs/>
        </w:rPr>
        <w:tab/>
      </w:r>
      <w:r>
        <w:tab/>
      </w:r>
      <w:r>
        <w:tab/>
      </w:r>
      <w:r>
        <w:tab/>
      </w:r>
      <w:r>
        <w:rPr>
          <w:rFonts w:ascii="Times New Roman" w:hAnsi="Times New Roman"/>
        </w:rPr>
        <w:t>4</w:t>
      </w:r>
    </w:p>
    <w:p w14:paraId="054CB08D" w14:textId="77777777" w:rsidR="002B47F4" w:rsidRPr="009A2F55" w:rsidRDefault="002B47F4" w:rsidP="002B47F4">
      <w:pPr>
        <w:spacing w:after="0" w:line="240" w:lineRule="auto"/>
        <w:jc w:val="both"/>
        <w:rPr>
          <w:rFonts w:ascii="Times New Roman" w:hAnsi="Times New Roman"/>
          <w:bCs/>
        </w:rPr>
      </w:pPr>
      <w:r w:rsidRPr="00216859">
        <w:rPr>
          <w:rFonts w:ascii="Times New Roman" w:hAnsi="Times New Roman"/>
        </w:rPr>
        <w:t xml:space="preserve">where: n, </w:t>
      </w:r>
      <m:oMath>
        <m:sSub>
          <m:sSubPr>
            <m:ctrlPr>
              <w:rPr>
                <w:rFonts w:ascii="Cambria Math" w:hAnsi="Cambria Math"/>
                <w:bCs/>
                <w:i/>
                <w:sz w:val="26"/>
                <w:szCs w:val="26"/>
              </w:rPr>
            </m:ctrlPr>
          </m:sSubPr>
          <m:e>
            <m:r>
              <w:rPr>
                <w:rFonts w:ascii="Cambria Math" w:hAnsi="Cambria Math"/>
                <w:sz w:val="26"/>
                <w:szCs w:val="26"/>
              </w:rPr>
              <m:t>y</m:t>
            </m:r>
          </m:e>
          <m:sub>
            <m:r>
              <w:rPr>
                <w:rFonts w:ascii="Cambria Math" w:hAnsi="Cambria Math"/>
                <w:sz w:val="26"/>
                <w:szCs w:val="26"/>
              </w:rPr>
              <m:t>i</m:t>
            </m:r>
          </m:sub>
        </m:sSub>
      </m:oMath>
      <w:r w:rsidRPr="00216859">
        <w:rPr>
          <w:rFonts w:ascii="Times New Roman" w:hAnsi="Times New Roman"/>
          <w:bCs/>
          <w:sz w:val="26"/>
          <w:szCs w:val="26"/>
        </w:rPr>
        <w:t xml:space="preserve"> and </w:t>
      </w:r>
      <m:oMath>
        <m:sSub>
          <m:sSubPr>
            <m:ctrlPr>
              <w:rPr>
                <w:rFonts w:ascii="Cambria Math" w:hAnsi="Cambria Math"/>
                <w:bCs/>
                <w:i/>
                <w:sz w:val="26"/>
                <w:szCs w:val="26"/>
              </w:rPr>
            </m:ctrlPr>
          </m:sSubPr>
          <m:e>
            <m:acc>
              <m:accPr>
                <m:ctrlPr>
                  <w:rPr>
                    <w:rFonts w:ascii="Cambria Math" w:hAnsi="Cambria Math"/>
                    <w:bCs/>
                    <w:i/>
                    <w:sz w:val="26"/>
                    <w:szCs w:val="26"/>
                  </w:rPr>
                </m:ctrlPr>
              </m:accPr>
              <m:e>
                <m:r>
                  <w:rPr>
                    <w:rFonts w:ascii="Cambria Math" w:hAnsi="Cambria Math"/>
                    <w:sz w:val="26"/>
                    <w:szCs w:val="26"/>
                  </w:rPr>
                  <m:t>y</m:t>
                </m:r>
              </m:e>
            </m:acc>
          </m:e>
          <m:sub>
            <m:r>
              <w:rPr>
                <w:rFonts w:ascii="Cambria Math" w:hAnsi="Cambria Math"/>
                <w:sz w:val="26"/>
                <w:szCs w:val="26"/>
              </w:rPr>
              <m:t>i</m:t>
            </m:r>
          </m:sub>
        </m:sSub>
      </m:oMath>
      <w:r w:rsidRPr="00216859">
        <w:rPr>
          <w:rFonts w:ascii="Times New Roman" w:hAnsi="Times New Roman"/>
          <w:bCs/>
          <w:sz w:val="26"/>
          <w:szCs w:val="26"/>
        </w:rPr>
        <w:t xml:space="preserve"> are as defined in equation 3.6. </w:t>
      </w:r>
      <m:oMath>
        <m:sSup>
          <m:sSupPr>
            <m:ctrlPr>
              <w:rPr>
                <w:rFonts w:ascii="Cambria Math" w:hAnsi="Cambria Math"/>
                <w:bCs/>
                <w:i/>
                <w:sz w:val="26"/>
                <w:szCs w:val="26"/>
              </w:rPr>
            </m:ctrlPr>
          </m:sSupPr>
          <m:e>
            <m:d>
              <m:dPr>
                <m:ctrlPr>
                  <w:rPr>
                    <w:rFonts w:ascii="Cambria Math" w:hAnsi="Cambria Math"/>
                    <w:bCs/>
                    <w:i/>
                    <w:sz w:val="26"/>
                    <w:szCs w:val="26"/>
                  </w:rPr>
                </m:ctrlPr>
              </m:dPr>
              <m:e>
                <m:sSub>
                  <m:sSubPr>
                    <m:ctrlPr>
                      <w:rPr>
                        <w:rFonts w:ascii="Cambria Math" w:hAnsi="Cambria Math"/>
                        <w:bCs/>
                        <w:i/>
                        <w:sz w:val="26"/>
                        <w:szCs w:val="26"/>
                      </w:rPr>
                    </m:ctrlPr>
                  </m:sSubPr>
                  <m:e>
                    <m:r>
                      <w:rPr>
                        <w:rFonts w:ascii="Cambria Math" w:hAnsi="Cambria Math"/>
                        <w:sz w:val="26"/>
                        <w:szCs w:val="26"/>
                      </w:rPr>
                      <m:t>y</m:t>
                    </m:r>
                  </m:e>
                  <m:sub>
                    <m:r>
                      <w:rPr>
                        <w:rFonts w:ascii="Cambria Math" w:hAnsi="Cambria Math"/>
                        <w:sz w:val="26"/>
                        <w:szCs w:val="26"/>
                      </w:rPr>
                      <m:t>i</m:t>
                    </m:r>
                  </m:sub>
                </m:sSub>
                <m:r>
                  <w:rPr>
                    <w:rFonts w:ascii="Cambria Math" w:hAnsi="Cambria Math"/>
                    <w:sz w:val="26"/>
                    <w:szCs w:val="26"/>
                  </w:rPr>
                  <m:t>-</m:t>
                </m:r>
                <m:sSub>
                  <m:sSubPr>
                    <m:ctrlPr>
                      <w:rPr>
                        <w:rFonts w:ascii="Cambria Math" w:hAnsi="Cambria Math"/>
                        <w:bCs/>
                        <w:i/>
                        <w:sz w:val="26"/>
                        <w:szCs w:val="26"/>
                      </w:rPr>
                    </m:ctrlPr>
                  </m:sSubPr>
                  <m:e>
                    <m:acc>
                      <m:accPr>
                        <m:ctrlPr>
                          <w:rPr>
                            <w:rFonts w:ascii="Cambria Math" w:hAnsi="Cambria Math"/>
                            <w:bCs/>
                            <w:i/>
                            <w:sz w:val="26"/>
                            <w:szCs w:val="26"/>
                          </w:rPr>
                        </m:ctrlPr>
                      </m:accPr>
                      <m:e>
                        <m:r>
                          <w:rPr>
                            <w:rFonts w:ascii="Cambria Math" w:hAnsi="Cambria Math"/>
                            <w:sz w:val="26"/>
                            <w:szCs w:val="26"/>
                          </w:rPr>
                          <m:t>y</m:t>
                        </m:r>
                      </m:e>
                    </m:acc>
                  </m:e>
                  <m:sub>
                    <m:r>
                      <w:rPr>
                        <w:rFonts w:ascii="Cambria Math" w:hAnsi="Cambria Math"/>
                        <w:sz w:val="26"/>
                        <w:szCs w:val="26"/>
                      </w:rPr>
                      <m:t>i</m:t>
                    </m:r>
                  </m:sub>
                </m:sSub>
              </m:e>
            </m:d>
          </m:e>
          <m:sup>
            <m:r>
              <w:rPr>
                <w:rFonts w:ascii="Cambria Math" w:hAnsi="Cambria Math"/>
                <w:sz w:val="26"/>
                <w:szCs w:val="26"/>
              </w:rPr>
              <m:t>2</m:t>
            </m:r>
          </m:sup>
        </m:sSup>
      </m:oMath>
      <w:r w:rsidRPr="00216859">
        <w:rPr>
          <w:rFonts w:ascii="Times New Roman" w:hAnsi="Times New Roman"/>
          <w:bCs/>
          <w:sz w:val="26"/>
          <w:szCs w:val="26"/>
        </w:rPr>
        <w:t xml:space="preserve"> represents the squared error for each predicted path loss value.</w:t>
      </w:r>
      <w:r w:rsidRPr="00216859">
        <w:rPr>
          <w:rFonts w:ascii="Times New Roman" w:hAnsi="Times New Roman"/>
        </w:rPr>
        <w:t xml:space="preserve"> The </w:t>
      </w:r>
      <w:r w:rsidRPr="00216859">
        <w:rPr>
          <w:rFonts w:ascii="Times New Roman" w:hAnsi="Times New Roman"/>
          <w:bCs/>
        </w:rPr>
        <w:t>Lower MSE values indicate better predictions. However, it can amplify the impact of outliers because errors are squared.</w:t>
      </w:r>
      <w:bookmarkStart w:id="1" w:name="_Hlk188536988"/>
    </w:p>
    <w:p w14:paraId="6A1DC2BF" w14:textId="2619CE30" w:rsidR="002B47F4" w:rsidRPr="009A2F55" w:rsidRDefault="00233274" w:rsidP="002B47F4">
      <w:pPr>
        <w:spacing w:after="0" w:line="240" w:lineRule="auto"/>
        <w:jc w:val="both"/>
        <w:rPr>
          <w:rFonts w:ascii="Times New Roman" w:hAnsi="Times New Roman"/>
          <w:b/>
        </w:rPr>
      </w:pPr>
      <w:r>
        <w:rPr>
          <w:rFonts w:ascii="Times New Roman" w:hAnsi="Times New Roman"/>
          <w:b/>
        </w:rPr>
        <w:t>e</w:t>
      </w:r>
      <w:r w:rsidR="002B47F4">
        <w:rPr>
          <w:rFonts w:ascii="Times New Roman" w:hAnsi="Times New Roman"/>
          <w:b/>
        </w:rPr>
        <w:t xml:space="preserve">. </w:t>
      </w:r>
      <w:r w:rsidR="002B47F4" w:rsidRPr="00216859">
        <w:rPr>
          <w:rFonts w:ascii="Times New Roman" w:hAnsi="Times New Roman"/>
          <w:b/>
        </w:rPr>
        <w:t>R-squared</w:t>
      </w:r>
      <w:bookmarkEnd w:id="1"/>
      <w:r w:rsidR="002B47F4" w:rsidRPr="00216859">
        <w:rPr>
          <w:rFonts w:ascii="Times New Roman" w:hAnsi="Times New Roman"/>
          <w:b/>
        </w:rPr>
        <w:t xml:space="preserve"> – coefficient of determination</w:t>
      </w:r>
      <w:r w:rsidR="002B47F4">
        <w:rPr>
          <w:rFonts w:ascii="Times New Roman" w:hAnsi="Times New Roman"/>
          <w:b/>
        </w:rPr>
        <w:t xml:space="preserve"> </w:t>
      </w:r>
      <w:r w:rsidR="002B47F4" w:rsidRPr="00216859">
        <w:rPr>
          <w:rFonts w:ascii="Times New Roman" w:hAnsi="Times New Roman"/>
          <w:bCs/>
        </w:rPr>
        <w:t xml:space="preserve">(R²) measures how well the model explains the variability of the dependent variable. It ranges from 0 to 1, where 1 indicates a perfect fit, 0 indicates a poor fit (Deng </w:t>
      </w:r>
      <w:r w:rsidR="002B47F4" w:rsidRPr="00216859">
        <w:rPr>
          <w:rFonts w:ascii="Times New Roman" w:hAnsi="Times New Roman"/>
          <w:bCs/>
          <w:i/>
          <w:iCs/>
        </w:rPr>
        <w:t>et al.,</w:t>
      </w:r>
      <w:r w:rsidR="002B47F4" w:rsidRPr="00216859">
        <w:rPr>
          <w:rFonts w:ascii="Times New Roman" w:hAnsi="Times New Roman"/>
          <w:bCs/>
        </w:rPr>
        <w:t xml:space="preserve"> 2016; Xu </w:t>
      </w:r>
      <w:r w:rsidR="002B47F4" w:rsidRPr="00216859">
        <w:rPr>
          <w:rFonts w:ascii="Times New Roman" w:hAnsi="Times New Roman"/>
          <w:bCs/>
          <w:i/>
          <w:iCs/>
        </w:rPr>
        <w:t>et al.,</w:t>
      </w:r>
      <w:r w:rsidR="002B47F4" w:rsidRPr="00216859">
        <w:rPr>
          <w:rFonts w:ascii="Times New Roman" w:hAnsi="Times New Roman"/>
          <w:bCs/>
        </w:rPr>
        <w:t xml:space="preserve"> 2020).</w:t>
      </w:r>
    </w:p>
    <w:p w14:paraId="12C51C11" w14:textId="77777777" w:rsidR="002B47F4" w:rsidRPr="00216859" w:rsidRDefault="00865DA9" w:rsidP="002B47F4">
      <w:pPr>
        <w:spacing w:after="0" w:line="480" w:lineRule="auto"/>
        <w:jc w:val="right"/>
        <w:rPr>
          <w:rFonts w:ascii="Times New Roman" w:hAnsi="Times New Roman"/>
          <w:bCs/>
          <w:sz w:val="26"/>
          <w:szCs w:val="26"/>
        </w:rPr>
      </w:pPr>
      <m:oMath>
        <m:sSup>
          <m:sSupPr>
            <m:ctrlPr>
              <w:rPr>
                <w:rFonts w:ascii="Cambria Math" w:hAnsi="Cambria Math"/>
                <w:bCs/>
                <w:i/>
                <w:sz w:val="32"/>
                <w:szCs w:val="32"/>
              </w:rPr>
            </m:ctrlPr>
          </m:sSupPr>
          <m:e>
            <m:r>
              <w:rPr>
                <w:rFonts w:ascii="Cambria Math" w:hAnsi="Cambria Math"/>
                <w:sz w:val="32"/>
                <w:szCs w:val="32"/>
              </w:rPr>
              <m:t>R</m:t>
            </m:r>
          </m:e>
          <m:sup>
            <m:r>
              <w:rPr>
                <w:rFonts w:ascii="Cambria Math" w:hAnsi="Cambria Math"/>
                <w:sz w:val="32"/>
                <w:szCs w:val="32"/>
              </w:rPr>
              <m:t>2</m:t>
            </m:r>
          </m:sup>
        </m:sSup>
        <m:r>
          <w:rPr>
            <w:rFonts w:ascii="Cambria Math" w:hAnsi="Cambria Math"/>
            <w:sz w:val="32"/>
            <w:szCs w:val="32"/>
          </w:rPr>
          <m:t xml:space="preserve">=1- </m:t>
        </m:r>
        <m:f>
          <m:fPr>
            <m:ctrlPr>
              <w:rPr>
                <w:rFonts w:ascii="Cambria Math" w:hAnsi="Cambria Math"/>
                <w:bCs/>
                <w:i/>
                <w:sz w:val="32"/>
                <w:szCs w:val="32"/>
              </w:rPr>
            </m:ctrlPr>
          </m:fPr>
          <m:num>
            <m:nary>
              <m:naryPr>
                <m:chr m:val="∑"/>
                <m:limLoc m:val="undOvr"/>
                <m:ctrlPr>
                  <w:rPr>
                    <w:rFonts w:ascii="Cambria Math" w:hAnsi="Cambria Math"/>
                    <w:bCs/>
                    <w:i/>
                    <w:sz w:val="32"/>
                    <w:szCs w:val="32"/>
                  </w:rPr>
                </m:ctrlPr>
              </m:naryPr>
              <m:sub>
                <m:r>
                  <w:rPr>
                    <w:rFonts w:ascii="Cambria Math" w:hAnsi="Cambria Math"/>
                    <w:sz w:val="32"/>
                    <w:szCs w:val="32"/>
                  </w:rPr>
                  <m:t>i</m:t>
                </m:r>
                <m:r>
                  <w:rPr>
                    <w:rFonts w:ascii="Cambria Math" w:hAnsi="Cambria Math"/>
                    <w:sz w:val="32"/>
                    <w:szCs w:val="32"/>
                  </w:rPr>
                  <m:t>=1</m:t>
                </m:r>
              </m:sub>
              <m:sup>
                <m:r>
                  <w:rPr>
                    <w:rFonts w:ascii="Cambria Math" w:hAnsi="Cambria Math"/>
                    <w:sz w:val="32"/>
                    <w:szCs w:val="32"/>
                  </w:rPr>
                  <m:t>n</m:t>
                </m:r>
              </m:sup>
              <m:e>
                <m:sSup>
                  <m:sSupPr>
                    <m:ctrlPr>
                      <w:rPr>
                        <w:rFonts w:ascii="Cambria Math" w:hAnsi="Cambria Math"/>
                        <w:bCs/>
                        <w:i/>
                        <w:sz w:val="32"/>
                        <w:szCs w:val="32"/>
                      </w:rPr>
                    </m:ctrlPr>
                  </m:sSupPr>
                  <m:e>
                    <m:d>
                      <m:dPr>
                        <m:ctrlPr>
                          <w:rPr>
                            <w:rFonts w:ascii="Cambria Math" w:hAnsi="Cambria Math"/>
                            <w:bCs/>
                            <w:i/>
                            <w:sz w:val="32"/>
                            <w:szCs w:val="32"/>
                          </w:rPr>
                        </m:ctrlPr>
                      </m:dPr>
                      <m:e>
                        <m:sSub>
                          <m:sSubPr>
                            <m:ctrlPr>
                              <w:rPr>
                                <w:rFonts w:ascii="Cambria Math" w:hAnsi="Cambria Math"/>
                                <w:bCs/>
                                <w:i/>
                                <w:sz w:val="32"/>
                                <w:szCs w:val="32"/>
                              </w:rPr>
                            </m:ctrlPr>
                          </m:sSubPr>
                          <m:e>
                            <m:r>
                              <w:rPr>
                                <w:rFonts w:ascii="Cambria Math" w:hAnsi="Cambria Math"/>
                                <w:sz w:val="32"/>
                                <w:szCs w:val="32"/>
                              </w:rPr>
                              <m:t>y</m:t>
                            </m:r>
                          </m:e>
                          <m:sub>
                            <m:r>
                              <w:rPr>
                                <w:rFonts w:ascii="Cambria Math" w:hAnsi="Cambria Math"/>
                                <w:sz w:val="32"/>
                                <w:szCs w:val="32"/>
                              </w:rPr>
                              <m:t>i</m:t>
                            </m:r>
                          </m:sub>
                        </m:sSub>
                        <m:r>
                          <w:rPr>
                            <w:rFonts w:ascii="Cambria Math" w:hAnsi="Cambria Math"/>
                            <w:sz w:val="32"/>
                            <w:szCs w:val="32"/>
                          </w:rPr>
                          <m:t xml:space="preserve"> -</m:t>
                        </m:r>
                        <m:sSub>
                          <m:sSubPr>
                            <m:ctrlPr>
                              <w:rPr>
                                <w:rFonts w:ascii="Cambria Math" w:hAnsi="Cambria Math"/>
                                <w:bCs/>
                                <w:i/>
                                <w:sz w:val="32"/>
                                <w:szCs w:val="32"/>
                              </w:rPr>
                            </m:ctrlPr>
                          </m:sSubPr>
                          <m:e>
                            <m:acc>
                              <m:accPr>
                                <m:ctrlPr>
                                  <w:rPr>
                                    <w:rFonts w:ascii="Cambria Math" w:hAnsi="Cambria Math"/>
                                    <w:bCs/>
                                    <w:i/>
                                    <w:sz w:val="32"/>
                                    <w:szCs w:val="32"/>
                                  </w:rPr>
                                </m:ctrlPr>
                              </m:accPr>
                              <m:e>
                                <m:r>
                                  <w:rPr>
                                    <w:rFonts w:ascii="Cambria Math" w:hAnsi="Cambria Math"/>
                                    <w:sz w:val="32"/>
                                    <w:szCs w:val="32"/>
                                  </w:rPr>
                                  <m:t>y</m:t>
                                </m:r>
                              </m:e>
                            </m:acc>
                          </m:e>
                          <m:sub>
                            <m:r>
                              <w:rPr>
                                <w:rFonts w:ascii="Cambria Math" w:hAnsi="Cambria Math"/>
                                <w:sz w:val="32"/>
                                <w:szCs w:val="32"/>
                              </w:rPr>
                              <m:t>i</m:t>
                            </m:r>
                          </m:sub>
                        </m:sSub>
                        <m:r>
                          <w:rPr>
                            <w:rFonts w:ascii="Cambria Math" w:hAnsi="Cambria Math"/>
                            <w:sz w:val="32"/>
                            <w:szCs w:val="32"/>
                          </w:rPr>
                          <m:t xml:space="preserve"> </m:t>
                        </m:r>
                      </m:e>
                    </m:d>
                  </m:e>
                  <m:sup>
                    <m:r>
                      <w:rPr>
                        <w:rFonts w:ascii="Cambria Math" w:hAnsi="Cambria Math"/>
                        <w:sz w:val="32"/>
                        <w:szCs w:val="32"/>
                      </w:rPr>
                      <m:t>2</m:t>
                    </m:r>
                  </m:sup>
                </m:sSup>
              </m:e>
            </m:nary>
          </m:num>
          <m:den>
            <m:nary>
              <m:naryPr>
                <m:chr m:val="∑"/>
                <m:limLoc m:val="undOvr"/>
                <m:ctrlPr>
                  <w:rPr>
                    <w:rFonts w:ascii="Cambria Math" w:hAnsi="Cambria Math"/>
                    <w:bCs/>
                    <w:i/>
                    <w:sz w:val="32"/>
                    <w:szCs w:val="32"/>
                  </w:rPr>
                </m:ctrlPr>
              </m:naryPr>
              <m:sub>
                <m:r>
                  <w:rPr>
                    <w:rFonts w:ascii="Cambria Math" w:hAnsi="Cambria Math"/>
                    <w:sz w:val="32"/>
                    <w:szCs w:val="32"/>
                  </w:rPr>
                  <m:t>i</m:t>
                </m:r>
                <m:r>
                  <w:rPr>
                    <w:rFonts w:ascii="Cambria Math" w:hAnsi="Cambria Math"/>
                    <w:sz w:val="32"/>
                    <w:szCs w:val="32"/>
                  </w:rPr>
                  <m:t>=1</m:t>
                </m:r>
              </m:sub>
              <m:sup>
                <m:r>
                  <w:rPr>
                    <w:rFonts w:ascii="Cambria Math" w:hAnsi="Cambria Math"/>
                    <w:sz w:val="32"/>
                    <w:szCs w:val="32"/>
                  </w:rPr>
                  <m:t>n</m:t>
                </m:r>
              </m:sup>
              <m:e>
                <m:sSup>
                  <m:sSupPr>
                    <m:ctrlPr>
                      <w:rPr>
                        <w:rFonts w:ascii="Cambria Math" w:hAnsi="Cambria Math"/>
                        <w:bCs/>
                        <w:i/>
                        <w:sz w:val="32"/>
                        <w:szCs w:val="32"/>
                      </w:rPr>
                    </m:ctrlPr>
                  </m:sSupPr>
                  <m:e>
                    <m:d>
                      <m:dPr>
                        <m:ctrlPr>
                          <w:rPr>
                            <w:rFonts w:ascii="Cambria Math" w:hAnsi="Cambria Math"/>
                            <w:bCs/>
                            <w:i/>
                            <w:sz w:val="32"/>
                            <w:szCs w:val="32"/>
                          </w:rPr>
                        </m:ctrlPr>
                      </m:dPr>
                      <m:e>
                        <m:sSub>
                          <m:sSubPr>
                            <m:ctrlPr>
                              <w:rPr>
                                <w:rFonts w:ascii="Cambria Math" w:hAnsi="Cambria Math"/>
                                <w:bCs/>
                                <w:i/>
                                <w:sz w:val="32"/>
                                <w:szCs w:val="32"/>
                              </w:rPr>
                            </m:ctrlPr>
                          </m:sSubPr>
                          <m:e>
                            <m:r>
                              <w:rPr>
                                <w:rFonts w:ascii="Cambria Math" w:hAnsi="Cambria Math"/>
                                <w:sz w:val="32"/>
                                <w:szCs w:val="32"/>
                              </w:rPr>
                              <m:t>y</m:t>
                            </m:r>
                          </m:e>
                          <m:sub>
                            <m:r>
                              <w:rPr>
                                <w:rFonts w:ascii="Cambria Math" w:hAnsi="Cambria Math"/>
                                <w:sz w:val="32"/>
                                <w:szCs w:val="32"/>
                              </w:rPr>
                              <m:t>i</m:t>
                            </m:r>
                            <m:r>
                              <w:rPr>
                                <w:rFonts w:ascii="Cambria Math" w:hAnsi="Cambria Math"/>
                                <w:sz w:val="32"/>
                                <w:szCs w:val="32"/>
                              </w:rPr>
                              <m:t xml:space="preserve"> </m:t>
                            </m:r>
                          </m:sub>
                        </m:sSub>
                        <m:r>
                          <w:rPr>
                            <w:rFonts w:ascii="Cambria Math" w:hAnsi="Cambria Math"/>
                            <w:sz w:val="32"/>
                            <w:szCs w:val="32"/>
                          </w:rPr>
                          <m:t>-</m:t>
                        </m:r>
                        <m:r>
                          <w:rPr>
                            <w:rFonts w:ascii="Cambria Math" w:hAnsi="Cambria Math"/>
                            <w:sz w:val="32"/>
                            <w:szCs w:val="32"/>
                          </w:rPr>
                          <m:t xml:space="preserve"> </m:t>
                        </m:r>
                        <m:acc>
                          <m:accPr>
                            <m:chr m:val="̅"/>
                            <m:ctrlPr>
                              <w:rPr>
                                <w:rFonts w:ascii="Cambria Math" w:hAnsi="Cambria Math"/>
                                <w:bCs/>
                                <w:i/>
                                <w:sz w:val="32"/>
                                <w:szCs w:val="32"/>
                              </w:rPr>
                            </m:ctrlPr>
                          </m:accPr>
                          <m:e>
                            <m:r>
                              <w:rPr>
                                <w:rFonts w:ascii="Cambria Math" w:hAnsi="Cambria Math"/>
                                <w:sz w:val="32"/>
                                <w:szCs w:val="32"/>
                              </w:rPr>
                              <m:t>y</m:t>
                            </m:r>
                          </m:e>
                        </m:acc>
                      </m:e>
                    </m:d>
                  </m:e>
                  <m:sup>
                    <m:r>
                      <w:rPr>
                        <w:rFonts w:ascii="Cambria Math" w:hAnsi="Cambria Math"/>
                        <w:sz w:val="32"/>
                        <w:szCs w:val="32"/>
                      </w:rPr>
                      <m:t>2</m:t>
                    </m:r>
                  </m:sup>
                </m:sSup>
              </m:e>
            </m:nary>
          </m:den>
        </m:f>
      </m:oMath>
      <w:r w:rsidR="002B47F4" w:rsidRPr="00216859">
        <w:rPr>
          <w:rFonts w:ascii="Times New Roman" w:hAnsi="Times New Roman"/>
          <w:bCs/>
          <w:sz w:val="26"/>
          <w:szCs w:val="26"/>
        </w:rPr>
        <w:tab/>
      </w:r>
      <w:r w:rsidR="002B47F4" w:rsidRPr="00216859">
        <w:rPr>
          <w:rFonts w:ascii="Times New Roman" w:hAnsi="Times New Roman"/>
          <w:bCs/>
          <w:sz w:val="26"/>
          <w:szCs w:val="26"/>
        </w:rPr>
        <w:tab/>
      </w:r>
      <w:r w:rsidR="002B47F4">
        <w:tab/>
      </w:r>
      <w:r w:rsidR="002B47F4">
        <w:tab/>
      </w:r>
      <w:r w:rsidR="002B47F4">
        <w:tab/>
      </w:r>
      <w:r w:rsidR="002B47F4">
        <w:tab/>
      </w:r>
      <w:r w:rsidR="002B47F4">
        <w:tab/>
      </w:r>
      <w:r w:rsidR="002B47F4">
        <w:rPr>
          <w:rFonts w:ascii="Times New Roman" w:hAnsi="Times New Roman"/>
        </w:rPr>
        <w:t>5</w:t>
      </w:r>
    </w:p>
    <w:p w14:paraId="162BC8C4" w14:textId="60E5C94A" w:rsidR="002B47F4" w:rsidRDefault="002B47F4" w:rsidP="00233274">
      <w:pPr>
        <w:spacing w:line="240" w:lineRule="auto"/>
        <w:jc w:val="both"/>
        <w:rPr>
          <w:rFonts w:ascii="Times New Roman" w:hAnsi="Times New Roman"/>
          <w:b/>
          <w:bCs/>
        </w:rPr>
      </w:pPr>
      <w:r w:rsidRPr="00216859">
        <w:rPr>
          <w:rFonts w:ascii="Times New Roman" w:hAnsi="Times New Roman"/>
          <w:bCs/>
        </w:rPr>
        <w:t xml:space="preserve">where: n, </w:t>
      </w:r>
      <m:oMath>
        <m:sSub>
          <m:sSubPr>
            <m:ctrlPr>
              <w:rPr>
                <w:rFonts w:ascii="Cambria Math" w:hAnsi="Cambria Math"/>
                <w:bCs/>
                <w:i/>
                <w:sz w:val="26"/>
                <w:szCs w:val="26"/>
              </w:rPr>
            </m:ctrlPr>
          </m:sSubPr>
          <m:e>
            <m:r>
              <w:rPr>
                <w:rFonts w:ascii="Cambria Math" w:hAnsi="Cambria Math"/>
                <w:sz w:val="26"/>
                <w:szCs w:val="26"/>
              </w:rPr>
              <m:t>y</m:t>
            </m:r>
          </m:e>
          <m:sub>
            <m:r>
              <w:rPr>
                <w:rFonts w:ascii="Cambria Math" w:hAnsi="Cambria Math"/>
                <w:sz w:val="26"/>
                <w:szCs w:val="26"/>
              </w:rPr>
              <m:t>i</m:t>
            </m:r>
          </m:sub>
        </m:sSub>
      </m:oMath>
      <w:r w:rsidRPr="00216859">
        <w:rPr>
          <w:rFonts w:ascii="Times New Roman" w:hAnsi="Times New Roman"/>
          <w:bCs/>
          <w:sz w:val="26"/>
          <w:szCs w:val="26"/>
        </w:rPr>
        <w:t xml:space="preserve"> and </w:t>
      </w:r>
      <m:oMath>
        <m:sSub>
          <m:sSubPr>
            <m:ctrlPr>
              <w:rPr>
                <w:rFonts w:ascii="Cambria Math" w:hAnsi="Cambria Math"/>
                <w:bCs/>
                <w:i/>
                <w:sz w:val="26"/>
                <w:szCs w:val="26"/>
              </w:rPr>
            </m:ctrlPr>
          </m:sSubPr>
          <m:e>
            <m:acc>
              <m:accPr>
                <m:ctrlPr>
                  <w:rPr>
                    <w:rFonts w:ascii="Cambria Math" w:hAnsi="Cambria Math"/>
                    <w:bCs/>
                    <w:i/>
                    <w:sz w:val="26"/>
                    <w:szCs w:val="26"/>
                  </w:rPr>
                </m:ctrlPr>
              </m:accPr>
              <m:e>
                <m:r>
                  <w:rPr>
                    <w:rFonts w:ascii="Cambria Math" w:hAnsi="Cambria Math"/>
                    <w:sz w:val="26"/>
                    <w:szCs w:val="26"/>
                  </w:rPr>
                  <m:t>y</m:t>
                </m:r>
              </m:e>
            </m:acc>
          </m:e>
          <m:sub>
            <m:r>
              <w:rPr>
                <w:rFonts w:ascii="Cambria Math" w:hAnsi="Cambria Math"/>
                <w:sz w:val="26"/>
                <w:szCs w:val="26"/>
              </w:rPr>
              <m:t>i</m:t>
            </m:r>
          </m:sub>
        </m:sSub>
      </m:oMath>
      <w:r w:rsidRPr="00216859">
        <w:rPr>
          <w:rFonts w:ascii="Times New Roman" w:hAnsi="Times New Roman"/>
          <w:bCs/>
          <w:sz w:val="26"/>
          <w:szCs w:val="26"/>
        </w:rPr>
        <w:t xml:space="preserve"> are as defined in equation 3.6, </w:t>
      </w:r>
      <m:oMath>
        <m:acc>
          <m:accPr>
            <m:chr m:val="̅"/>
            <m:ctrlPr>
              <w:rPr>
                <w:rFonts w:ascii="Cambria Math" w:hAnsi="Cambria Math"/>
                <w:bCs/>
                <w:i/>
                <w:sz w:val="26"/>
                <w:szCs w:val="26"/>
              </w:rPr>
            </m:ctrlPr>
          </m:accPr>
          <m:e>
            <m:r>
              <w:rPr>
                <w:rFonts w:ascii="Cambria Math" w:hAnsi="Cambria Math"/>
                <w:sz w:val="26"/>
                <w:szCs w:val="26"/>
              </w:rPr>
              <m:t>y</m:t>
            </m:r>
          </m:e>
        </m:acc>
      </m:oMath>
      <w:r w:rsidRPr="00216859">
        <w:rPr>
          <w:rFonts w:ascii="Times New Roman" w:hAnsi="Times New Roman"/>
          <w:bCs/>
          <w:sz w:val="26"/>
          <w:szCs w:val="26"/>
        </w:rPr>
        <w:t xml:space="preserve"> is the mean of the actual path loss measured value, </w:t>
      </w:r>
      <m:oMath>
        <m:nary>
          <m:naryPr>
            <m:chr m:val="∑"/>
            <m:limLoc m:val="undOvr"/>
            <m:ctrlPr>
              <w:rPr>
                <w:rFonts w:ascii="Cambria Math" w:hAnsi="Cambria Math"/>
                <w:bCs/>
                <w:i/>
                <w:sz w:val="26"/>
                <w:szCs w:val="26"/>
              </w:rPr>
            </m:ctrlPr>
          </m:naryPr>
          <m:sub>
            <m:r>
              <w:rPr>
                <w:rFonts w:ascii="Cambria Math" w:hAnsi="Cambria Math"/>
                <w:sz w:val="26"/>
                <w:szCs w:val="26"/>
              </w:rPr>
              <m:t>i=1</m:t>
            </m:r>
          </m:sub>
          <m:sup>
            <m:r>
              <w:rPr>
                <w:rFonts w:ascii="Cambria Math" w:hAnsi="Cambria Math"/>
                <w:sz w:val="26"/>
                <w:szCs w:val="26"/>
              </w:rPr>
              <m:t>n</m:t>
            </m:r>
          </m:sup>
          <m:e>
            <m:sSup>
              <m:sSupPr>
                <m:ctrlPr>
                  <w:rPr>
                    <w:rFonts w:ascii="Cambria Math" w:hAnsi="Cambria Math"/>
                    <w:bCs/>
                    <w:i/>
                    <w:sz w:val="26"/>
                    <w:szCs w:val="26"/>
                  </w:rPr>
                </m:ctrlPr>
              </m:sSupPr>
              <m:e>
                <m:d>
                  <m:dPr>
                    <m:ctrlPr>
                      <w:rPr>
                        <w:rFonts w:ascii="Cambria Math" w:hAnsi="Cambria Math"/>
                        <w:bCs/>
                        <w:i/>
                        <w:sz w:val="26"/>
                        <w:szCs w:val="26"/>
                      </w:rPr>
                    </m:ctrlPr>
                  </m:dPr>
                  <m:e>
                    <m:sSub>
                      <m:sSubPr>
                        <m:ctrlPr>
                          <w:rPr>
                            <w:rFonts w:ascii="Cambria Math" w:hAnsi="Cambria Math"/>
                            <w:bCs/>
                            <w:i/>
                            <w:sz w:val="26"/>
                            <w:szCs w:val="26"/>
                          </w:rPr>
                        </m:ctrlPr>
                      </m:sSubPr>
                      <m:e>
                        <m:r>
                          <w:rPr>
                            <w:rFonts w:ascii="Cambria Math" w:hAnsi="Cambria Math"/>
                            <w:sz w:val="26"/>
                            <w:szCs w:val="26"/>
                          </w:rPr>
                          <m:t>y</m:t>
                        </m:r>
                      </m:e>
                      <m:sub>
                        <m:r>
                          <w:rPr>
                            <w:rFonts w:ascii="Cambria Math" w:hAnsi="Cambria Math"/>
                            <w:sz w:val="26"/>
                            <w:szCs w:val="26"/>
                          </w:rPr>
                          <m:t>i</m:t>
                        </m:r>
                      </m:sub>
                    </m:sSub>
                    <m:r>
                      <w:rPr>
                        <w:rFonts w:ascii="Cambria Math" w:hAnsi="Cambria Math"/>
                        <w:sz w:val="26"/>
                        <w:szCs w:val="26"/>
                      </w:rPr>
                      <m:t xml:space="preserve"> -</m:t>
                    </m:r>
                    <m:sSub>
                      <m:sSubPr>
                        <m:ctrlPr>
                          <w:rPr>
                            <w:rFonts w:ascii="Cambria Math" w:hAnsi="Cambria Math"/>
                            <w:bCs/>
                            <w:i/>
                            <w:sz w:val="26"/>
                            <w:szCs w:val="26"/>
                          </w:rPr>
                        </m:ctrlPr>
                      </m:sSubPr>
                      <m:e>
                        <m:acc>
                          <m:accPr>
                            <m:ctrlPr>
                              <w:rPr>
                                <w:rFonts w:ascii="Cambria Math" w:hAnsi="Cambria Math"/>
                                <w:bCs/>
                                <w:i/>
                                <w:sz w:val="26"/>
                                <w:szCs w:val="26"/>
                              </w:rPr>
                            </m:ctrlPr>
                          </m:accPr>
                          <m:e>
                            <m:r>
                              <w:rPr>
                                <w:rFonts w:ascii="Cambria Math" w:hAnsi="Cambria Math"/>
                                <w:sz w:val="26"/>
                                <w:szCs w:val="26"/>
                              </w:rPr>
                              <m:t>y</m:t>
                            </m:r>
                          </m:e>
                        </m:acc>
                      </m:e>
                      <m:sub>
                        <m:r>
                          <w:rPr>
                            <w:rFonts w:ascii="Cambria Math" w:hAnsi="Cambria Math"/>
                            <w:sz w:val="26"/>
                            <w:szCs w:val="26"/>
                          </w:rPr>
                          <m:t>i</m:t>
                        </m:r>
                      </m:sub>
                    </m:sSub>
                    <m:r>
                      <w:rPr>
                        <w:rFonts w:ascii="Cambria Math" w:hAnsi="Cambria Math"/>
                        <w:sz w:val="26"/>
                        <w:szCs w:val="26"/>
                      </w:rPr>
                      <m:t xml:space="preserve"> </m:t>
                    </m:r>
                  </m:e>
                </m:d>
              </m:e>
              <m:sup>
                <m:r>
                  <w:rPr>
                    <w:rFonts w:ascii="Cambria Math" w:hAnsi="Cambria Math"/>
                    <w:sz w:val="26"/>
                    <w:szCs w:val="26"/>
                  </w:rPr>
                  <m:t>2</m:t>
                </m:r>
              </m:sup>
            </m:sSup>
          </m:e>
        </m:nary>
      </m:oMath>
      <w:r w:rsidRPr="00216859">
        <w:rPr>
          <w:rFonts w:ascii="Times New Roman" w:hAnsi="Times New Roman"/>
          <w:bCs/>
          <w:sz w:val="26"/>
          <w:szCs w:val="26"/>
        </w:rPr>
        <w:t xml:space="preserve"> is the residual sum of squares and </w:t>
      </w:r>
      <m:oMath>
        <m:nary>
          <m:naryPr>
            <m:chr m:val="∑"/>
            <m:limLoc m:val="undOvr"/>
            <m:ctrlPr>
              <w:rPr>
                <w:rFonts w:ascii="Cambria Math" w:hAnsi="Cambria Math"/>
                <w:bCs/>
                <w:i/>
                <w:sz w:val="26"/>
                <w:szCs w:val="26"/>
              </w:rPr>
            </m:ctrlPr>
          </m:naryPr>
          <m:sub>
            <m:r>
              <w:rPr>
                <w:rFonts w:ascii="Cambria Math" w:hAnsi="Cambria Math"/>
                <w:sz w:val="26"/>
                <w:szCs w:val="26"/>
              </w:rPr>
              <m:t>i=1</m:t>
            </m:r>
          </m:sub>
          <m:sup>
            <m:r>
              <w:rPr>
                <w:rFonts w:ascii="Cambria Math" w:hAnsi="Cambria Math"/>
                <w:sz w:val="26"/>
                <w:szCs w:val="26"/>
              </w:rPr>
              <m:t>n</m:t>
            </m:r>
          </m:sup>
          <m:e>
            <m:sSup>
              <m:sSupPr>
                <m:ctrlPr>
                  <w:rPr>
                    <w:rFonts w:ascii="Cambria Math" w:hAnsi="Cambria Math"/>
                    <w:bCs/>
                    <w:i/>
                    <w:sz w:val="26"/>
                    <w:szCs w:val="26"/>
                  </w:rPr>
                </m:ctrlPr>
              </m:sSupPr>
              <m:e>
                <m:d>
                  <m:dPr>
                    <m:ctrlPr>
                      <w:rPr>
                        <w:rFonts w:ascii="Cambria Math" w:hAnsi="Cambria Math"/>
                        <w:bCs/>
                        <w:i/>
                        <w:sz w:val="26"/>
                        <w:szCs w:val="26"/>
                      </w:rPr>
                    </m:ctrlPr>
                  </m:dPr>
                  <m:e>
                    <m:sSub>
                      <m:sSubPr>
                        <m:ctrlPr>
                          <w:rPr>
                            <w:rFonts w:ascii="Cambria Math" w:hAnsi="Cambria Math"/>
                            <w:bCs/>
                            <w:i/>
                            <w:sz w:val="26"/>
                            <w:szCs w:val="26"/>
                          </w:rPr>
                        </m:ctrlPr>
                      </m:sSubPr>
                      <m:e>
                        <m:r>
                          <w:rPr>
                            <w:rFonts w:ascii="Cambria Math" w:hAnsi="Cambria Math"/>
                            <w:sz w:val="26"/>
                            <w:szCs w:val="26"/>
                          </w:rPr>
                          <m:t>y</m:t>
                        </m:r>
                      </m:e>
                      <m:sub>
                        <m:r>
                          <w:rPr>
                            <w:rFonts w:ascii="Cambria Math" w:hAnsi="Cambria Math"/>
                            <w:sz w:val="26"/>
                            <w:szCs w:val="26"/>
                          </w:rPr>
                          <m:t xml:space="preserve">i </m:t>
                        </m:r>
                      </m:sub>
                    </m:sSub>
                    <m:r>
                      <w:rPr>
                        <w:rFonts w:ascii="Cambria Math" w:hAnsi="Cambria Math"/>
                        <w:sz w:val="26"/>
                        <w:szCs w:val="26"/>
                      </w:rPr>
                      <m:t xml:space="preserve">- </m:t>
                    </m:r>
                    <m:acc>
                      <m:accPr>
                        <m:chr m:val="̅"/>
                        <m:ctrlPr>
                          <w:rPr>
                            <w:rFonts w:ascii="Cambria Math" w:hAnsi="Cambria Math"/>
                            <w:bCs/>
                            <w:i/>
                            <w:sz w:val="26"/>
                            <w:szCs w:val="26"/>
                          </w:rPr>
                        </m:ctrlPr>
                      </m:accPr>
                      <m:e>
                        <m:r>
                          <w:rPr>
                            <w:rFonts w:ascii="Cambria Math" w:hAnsi="Cambria Math"/>
                            <w:sz w:val="26"/>
                            <w:szCs w:val="26"/>
                          </w:rPr>
                          <m:t>y</m:t>
                        </m:r>
                      </m:e>
                    </m:acc>
                  </m:e>
                </m:d>
              </m:e>
              <m:sup>
                <m:r>
                  <w:rPr>
                    <w:rFonts w:ascii="Cambria Math" w:hAnsi="Cambria Math"/>
                    <w:sz w:val="26"/>
                    <w:szCs w:val="26"/>
                  </w:rPr>
                  <m:t>2</m:t>
                </m:r>
              </m:sup>
            </m:sSup>
          </m:e>
        </m:nary>
      </m:oMath>
      <w:r w:rsidRPr="00216859">
        <w:rPr>
          <w:rFonts w:ascii="Times New Roman" w:hAnsi="Times New Roman"/>
          <w:bCs/>
          <w:sz w:val="26"/>
          <w:szCs w:val="26"/>
        </w:rPr>
        <w:t xml:space="preserve"> </w:t>
      </w:r>
      <w:r w:rsidR="00233274">
        <w:rPr>
          <w:rFonts w:ascii="Times New Roman" w:hAnsi="Times New Roman"/>
          <w:bCs/>
          <w:sz w:val="26"/>
          <w:szCs w:val="26"/>
        </w:rPr>
        <w:t xml:space="preserve">It </w:t>
      </w:r>
      <w:r w:rsidRPr="00216859">
        <w:rPr>
          <w:rFonts w:ascii="Times New Roman" w:hAnsi="Times New Roman"/>
          <w:bCs/>
          <w:sz w:val="26"/>
          <w:szCs w:val="26"/>
        </w:rPr>
        <w:t>is the total sum of squares.</w:t>
      </w:r>
      <w:r w:rsidRPr="00216859">
        <w:rPr>
          <w:rFonts w:ascii="Times New Roman" w:hAnsi="Times New Roman"/>
          <w:bCs/>
        </w:rPr>
        <w:t xml:space="preserve"> The values range between 0 and 1. Where 1 indicates</w:t>
      </w:r>
      <w:r w:rsidR="00233274">
        <w:rPr>
          <w:rFonts w:ascii="Times New Roman" w:hAnsi="Times New Roman"/>
          <w:bCs/>
        </w:rPr>
        <w:t xml:space="preserve"> </w:t>
      </w:r>
      <w:r w:rsidRPr="00216859">
        <w:rPr>
          <w:rFonts w:ascii="Times New Roman" w:hAnsi="Times New Roman"/>
          <w:bCs/>
        </w:rPr>
        <w:t xml:space="preserve">perfect fit and 0 indicates </w:t>
      </w:r>
      <w:r w:rsidR="00131114">
        <w:rPr>
          <w:rFonts w:ascii="Times New Roman" w:hAnsi="Times New Roman"/>
          <w:bCs/>
        </w:rPr>
        <w:t>poor</w:t>
      </w:r>
      <w:r w:rsidRPr="00216859">
        <w:rPr>
          <w:rFonts w:ascii="Times New Roman" w:hAnsi="Times New Roman"/>
          <w:bCs/>
        </w:rPr>
        <w:t xml:space="preserve"> fit.</w:t>
      </w:r>
    </w:p>
    <w:p w14:paraId="37962277" w14:textId="481CDBDF" w:rsidR="00563F87" w:rsidRPr="004B3ECA" w:rsidRDefault="004B3ECA" w:rsidP="004B3ECA">
      <w:pPr>
        <w:jc w:val="center"/>
        <w:rPr>
          <w:rFonts w:ascii="Times New Roman" w:hAnsi="Times New Roman"/>
          <w:b/>
          <w:bCs/>
        </w:rPr>
      </w:pPr>
      <w:r w:rsidRPr="004B3ECA">
        <w:rPr>
          <w:rFonts w:ascii="Times New Roman" w:hAnsi="Times New Roman"/>
          <w:b/>
          <w:bCs/>
        </w:rPr>
        <w:t>4</w:t>
      </w:r>
      <w:r w:rsidR="00563F87" w:rsidRPr="004B3ECA">
        <w:rPr>
          <w:rFonts w:ascii="Times New Roman" w:hAnsi="Times New Roman"/>
          <w:b/>
          <w:bCs/>
        </w:rPr>
        <w:t>. Results and Discussion</w:t>
      </w:r>
      <w:r>
        <w:rPr>
          <w:rFonts w:ascii="Times New Roman" w:hAnsi="Times New Roman"/>
          <w:b/>
          <w:bCs/>
        </w:rPr>
        <w:t>s</w:t>
      </w:r>
    </w:p>
    <w:p w14:paraId="15B4F00C" w14:textId="50AF5187" w:rsidR="00563F87" w:rsidRDefault="004B3ECA" w:rsidP="00692597">
      <w:pPr>
        <w:spacing w:line="240" w:lineRule="auto"/>
        <w:jc w:val="both"/>
        <w:rPr>
          <w:rFonts w:ascii="Times New Roman" w:hAnsi="Times New Roman"/>
        </w:rPr>
      </w:pPr>
      <w:r w:rsidRPr="004B3ECA">
        <w:rPr>
          <w:rFonts w:ascii="Times New Roman" w:hAnsi="Times New Roman"/>
        </w:rPr>
        <w:t>T</w:t>
      </w:r>
      <w:r w:rsidR="00692597">
        <w:rPr>
          <w:rFonts w:ascii="Times New Roman" w:hAnsi="Times New Roman"/>
        </w:rPr>
        <w:t>he concatenated input parameters totaling</w:t>
      </w:r>
      <w:r w:rsidRPr="004B3ECA">
        <w:rPr>
          <w:rFonts w:ascii="Times New Roman" w:hAnsi="Times New Roman"/>
        </w:rPr>
        <w:t xml:space="preserve"> 32,988,357 </w:t>
      </w:r>
      <w:r w:rsidR="00692597">
        <w:rPr>
          <w:rFonts w:ascii="Times New Roman" w:hAnsi="Times New Roman"/>
        </w:rPr>
        <w:t>were used to train the hybridised CNN-based pathloss model</w:t>
      </w:r>
      <w:r w:rsidRPr="004B3ECA">
        <w:rPr>
          <w:rFonts w:ascii="Times New Roman" w:hAnsi="Times New Roman"/>
        </w:rPr>
        <w:t>, occupying approximately 125.84 MB of memory</w:t>
      </w:r>
      <w:r w:rsidR="00131114">
        <w:rPr>
          <w:rFonts w:ascii="Times New Roman" w:hAnsi="Times New Roman"/>
        </w:rPr>
        <w:t>; o</w:t>
      </w:r>
      <w:r w:rsidRPr="004B3ECA">
        <w:rPr>
          <w:rFonts w:ascii="Times New Roman" w:hAnsi="Times New Roman"/>
        </w:rPr>
        <w:t>f these</w:t>
      </w:r>
      <w:r w:rsidR="00692597">
        <w:rPr>
          <w:rFonts w:ascii="Times New Roman" w:hAnsi="Times New Roman"/>
        </w:rPr>
        <w:t xml:space="preserve"> input parameters</w:t>
      </w:r>
      <w:r w:rsidRPr="004B3ECA">
        <w:rPr>
          <w:rFonts w:ascii="Times New Roman" w:hAnsi="Times New Roman"/>
        </w:rPr>
        <w:t>, 30,625,216 (116.83 MB) are trainable, indicating the model’s capacity for learning complex patterns during retraining. The 787,713 non-trainable parameters (3.00 MB) suggest partial fine-tuning with some pre-trained layers frozen.</w:t>
      </w:r>
      <w:r w:rsidR="0047332C">
        <w:rPr>
          <w:rFonts w:ascii="Times New Roman" w:hAnsi="Times New Roman"/>
        </w:rPr>
        <w:t xml:space="preserve"> The training summaries are as presented in Table 1.</w:t>
      </w:r>
    </w:p>
    <w:p w14:paraId="4F8F37C6" w14:textId="4106E315" w:rsidR="00DE1CEF" w:rsidRPr="006A1AAE" w:rsidRDefault="0082760D" w:rsidP="006A1AAE">
      <w:pPr>
        <w:spacing w:after="0" w:line="240" w:lineRule="auto"/>
        <w:jc w:val="center"/>
        <w:rPr>
          <w:rFonts w:ascii="Times New Roman" w:hAnsi="Times New Roman"/>
        </w:rPr>
      </w:pPr>
      <w:r>
        <w:rPr>
          <w:rFonts w:ascii="Times New Roman" w:hAnsi="Times New Roman"/>
        </w:rPr>
        <w:t xml:space="preserve">Table 1: </w:t>
      </w:r>
      <w:r w:rsidR="00DE1CEF">
        <w:rPr>
          <w:rFonts w:ascii="Times New Roman" w:hAnsi="Times New Roman"/>
        </w:rPr>
        <w:t>Presents the</w:t>
      </w:r>
      <w:r>
        <w:rPr>
          <w:rFonts w:ascii="Times New Roman" w:hAnsi="Times New Roman"/>
        </w:rPr>
        <w:t xml:space="preserve"> Summary of Training of the hybridized CNN</w:t>
      </w:r>
      <w:r w:rsidR="006A1AAE">
        <w:rPr>
          <w:rFonts w:ascii="Times New Roman" w:hAnsi="Times New Roman"/>
        </w:rPr>
        <w:t>-based</w:t>
      </w:r>
      <w:r>
        <w:rPr>
          <w:rFonts w:ascii="Times New Roman" w:hAnsi="Times New Roman"/>
        </w:rPr>
        <w:t xml:space="preserve"> Mode</w:t>
      </w:r>
      <w:r w:rsidR="00233274">
        <w:rPr>
          <w:rFonts w:ascii="Times New Roman" w:hAnsi="Times New Roman"/>
        </w:rPr>
        <w:t>l</w:t>
      </w:r>
      <w:r w:rsidR="00DE1CEF">
        <w:rPr>
          <w:rFonts w:ascii="Times New Roman" w:hAnsi="Times New Roman"/>
        </w:rPr>
        <w:t>’s Architecture</w:t>
      </w:r>
    </w:p>
    <w:tbl>
      <w:tblPr>
        <w:tblStyle w:val="MediumShading2-Accent5"/>
        <w:tblW w:w="4790" w:type="pct"/>
        <w:jc w:val="center"/>
        <w:tblLayout w:type="fixed"/>
        <w:tblLook w:val="0660" w:firstRow="1" w:lastRow="1" w:firstColumn="0" w:lastColumn="0" w:noHBand="1" w:noVBand="1"/>
      </w:tblPr>
      <w:tblGrid>
        <w:gridCol w:w="427"/>
        <w:gridCol w:w="2552"/>
        <w:gridCol w:w="1906"/>
        <w:gridCol w:w="1259"/>
        <w:gridCol w:w="2823"/>
      </w:tblGrid>
      <w:tr w:rsidR="00A9792F" w:rsidRPr="00A9792F" w14:paraId="18E52075" w14:textId="77777777" w:rsidTr="00131114">
        <w:trPr>
          <w:cnfStyle w:val="100000000000" w:firstRow="1" w:lastRow="0" w:firstColumn="0" w:lastColumn="0" w:oddVBand="0" w:evenVBand="0" w:oddHBand="0" w:evenHBand="0" w:firstRowFirstColumn="0" w:firstRowLastColumn="0" w:lastRowFirstColumn="0" w:lastRowLastColumn="0"/>
          <w:jc w:val="center"/>
        </w:trPr>
        <w:tc>
          <w:tcPr>
            <w:tcW w:w="238" w:type="pct"/>
          </w:tcPr>
          <w:p w14:paraId="3115010E" w14:textId="24E8E706" w:rsidR="00A9792F" w:rsidRPr="00351DD9" w:rsidRDefault="00351DD9" w:rsidP="00351DD9">
            <w:pPr>
              <w:spacing w:after="0"/>
              <w:ind w:right="-247"/>
              <w:rPr>
                <w:rFonts w:asciiTheme="majorBidi" w:hAnsiTheme="majorBidi" w:cstheme="majorBidi"/>
                <w:sz w:val="18"/>
                <w:szCs w:val="18"/>
              </w:rPr>
            </w:pPr>
            <w:r w:rsidRPr="00351DD9">
              <w:rPr>
                <w:rFonts w:asciiTheme="majorBidi" w:hAnsiTheme="majorBidi" w:cstheme="majorBidi"/>
                <w:sz w:val="18"/>
                <w:szCs w:val="18"/>
              </w:rPr>
              <w:t>S/N</w:t>
            </w:r>
          </w:p>
        </w:tc>
        <w:tc>
          <w:tcPr>
            <w:tcW w:w="1423" w:type="pct"/>
            <w:noWrap/>
          </w:tcPr>
          <w:p w14:paraId="445B84D1" w14:textId="6AD2B920" w:rsidR="00A9792F" w:rsidRPr="00A9792F" w:rsidRDefault="00A9792F" w:rsidP="00DE1CEF">
            <w:pPr>
              <w:spacing w:after="0"/>
              <w:rPr>
                <w:rFonts w:asciiTheme="majorBidi" w:hAnsiTheme="majorBidi" w:cstheme="majorBidi"/>
              </w:rPr>
            </w:pPr>
            <w:r w:rsidRPr="00A9792F">
              <w:rPr>
                <w:rFonts w:asciiTheme="majorBidi" w:hAnsiTheme="majorBidi" w:cstheme="majorBidi"/>
                <w:sz w:val="20"/>
                <w:szCs w:val="20"/>
              </w:rPr>
              <w:t>Layer (type)</w:t>
            </w:r>
          </w:p>
        </w:tc>
        <w:tc>
          <w:tcPr>
            <w:tcW w:w="1063" w:type="pct"/>
          </w:tcPr>
          <w:p w14:paraId="06031042" w14:textId="0F26F065" w:rsidR="00A9792F" w:rsidRPr="00A9792F" w:rsidRDefault="00A9792F" w:rsidP="00DE1CEF">
            <w:pPr>
              <w:spacing w:after="0"/>
              <w:rPr>
                <w:rFonts w:asciiTheme="majorBidi" w:hAnsiTheme="majorBidi" w:cstheme="majorBidi"/>
              </w:rPr>
            </w:pPr>
            <w:r w:rsidRPr="00A9792F">
              <w:rPr>
                <w:rFonts w:asciiTheme="majorBidi" w:hAnsiTheme="majorBidi" w:cstheme="majorBidi"/>
                <w:sz w:val="20"/>
                <w:szCs w:val="20"/>
              </w:rPr>
              <w:t>Output Shape</w:t>
            </w:r>
          </w:p>
        </w:tc>
        <w:tc>
          <w:tcPr>
            <w:tcW w:w="702" w:type="pct"/>
          </w:tcPr>
          <w:p w14:paraId="3E936EA5" w14:textId="63E105DE" w:rsidR="00A9792F" w:rsidRPr="00A9792F" w:rsidRDefault="00A9792F" w:rsidP="00DE1CEF">
            <w:pPr>
              <w:spacing w:after="0"/>
              <w:rPr>
                <w:rFonts w:asciiTheme="majorBidi" w:hAnsiTheme="majorBidi" w:cstheme="majorBidi"/>
              </w:rPr>
            </w:pPr>
            <w:r w:rsidRPr="00A9792F">
              <w:rPr>
                <w:rFonts w:asciiTheme="majorBidi" w:hAnsiTheme="majorBidi" w:cstheme="majorBidi"/>
                <w:sz w:val="20"/>
                <w:szCs w:val="20"/>
              </w:rPr>
              <w:t>Param #</w:t>
            </w:r>
          </w:p>
        </w:tc>
        <w:tc>
          <w:tcPr>
            <w:tcW w:w="1574" w:type="pct"/>
          </w:tcPr>
          <w:p w14:paraId="39089266" w14:textId="4AAAF1CF" w:rsidR="00A9792F" w:rsidRPr="00A9792F" w:rsidRDefault="00A9792F" w:rsidP="00DE1CEF">
            <w:pPr>
              <w:spacing w:after="0"/>
              <w:rPr>
                <w:rFonts w:asciiTheme="majorBidi" w:hAnsiTheme="majorBidi" w:cstheme="majorBidi"/>
              </w:rPr>
            </w:pPr>
            <w:r w:rsidRPr="00A9792F">
              <w:rPr>
                <w:rFonts w:asciiTheme="majorBidi" w:hAnsiTheme="majorBidi" w:cstheme="majorBidi"/>
                <w:sz w:val="20"/>
                <w:szCs w:val="20"/>
              </w:rPr>
              <w:t>Connected to</w:t>
            </w:r>
          </w:p>
        </w:tc>
      </w:tr>
      <w:tr w:rsidR="00A9792F" w:rsidRPr="00A9792F" w14:paraId="6CD54E9D" w14:textId="77777777" w:rsidTr="00131114">
        <w:trPr>
          <w:jc w:val="center"/>
        </w:trPr>
        <w:tc>
          <w:tcPr>
            <w:tcW w:w="238" w:type="pct"/>
          </w:tcPr>
          <w:p w14:paraId="6DF3B4BD" w14:textId="20C8260B" w:rsidR="00A9792F" w:rsidRPr="00A9792F" w:rsidRDefault="00A9792F" w:rsidP="00DE1CEF">
            <w:pPr>
              <w:spacing w:after="0"/>
              <w:rPr>
                <w:rFonts w:asciiTheme="majorBidi" w:hAnsiTheme="majorBidi" w:cstheme="majorBidi"/>
                <w:sz w:val="20"/>
                <w:szCs w:val="20"/>
              </w:rPr>
            </w:pPr>
            <w:r>
              <w:rPr>
                <w:rFonts w:asciiTheme="majorBidi" w:hAnsiTheme="majorBidi" w:cstheme="majorBidi"/>
                <w:sz w:val="20"/>
                <w:szCs w:val="20"/>
              </w:rPr>
              <w:t>1</w:t>
            </w:r>
          </w:p>
        </w:tc>
        <w:tc>
          <w:tcPr>
            <w:tcW w:w="1423" w:type="pct"/>
            <w:noWrap/>
          </w:tcPr>
          <w:p w14:paraId="291AF455" w14:textId="0DD63674" w:rsidR="00A9792F" w:rsidRPr="00A9792F" w:rsidRDefault="00A9792F" w:rsidP="00DE1CEF">
            <w:pPr>
              <w:spacing w:after="0"/>
              <w:rPr>
                <w:rFonts w:asciiTheme="majorBidi" w:hAnsiTheme="majorBidi" w:cstheme="majorBidi"/>
              </w:rPr>
            </w:pPr>
            <w:r w:rsidRPr="00A9792F">
              <w:rPr>
                <w:rFonts w:asciiTheme="majorBidi" w:hAnsiTheme="majorBidi" w:cstheme="majorBidi"/>
                <w:sz w:val="20"/>
                <w:szCs w:val="20"/>
              </w:rPr>
              <w:t>input_layer_6 (Input Layer)</w:t>
            </w:r>
          </w:p>
        </w:tc>
        <w:tc>
          <w:tcPr>
            <w:tcW w:w="1063" w:type="pct"/>
          </w:tcPr>
          <w:p w14:paraId="0A1C33D4" w14:textId="22A3B1A2" w:rsidR="00A9792F" w:rsidRPr="00A9792F" w:rsidRDefault="00A9792F" w:rsidP="00DE1CEF">
            <w:pPr>
              <w:spacing w:after="0"/>
              <w:rPr>
                <w:rStyle w:val="SubtleEmphasis"/>
                <w:rFonts w:asciiTheme="majorBidi" w:hAnsiTheme="majorBidi" w:cstheme="majorBidi"/>
              </w:rPr>
            </w:pPr>
            <w:r w:rsidRPr="00A9792F">
              <w:rPr>
                <w:rFonts w:asciiTheme="majorBidi" w:hAnsiTheme="majorBidi" w:cstheme="majorBidi"/>
                <w:sz w:val="20"/>
                <w:szCs w:val="20"/>
              </w:rPr>
              <w:t>(None, 224, 224, 3)</w:t>
            </w:r>
          </w:p>
        </w:tc>
        <w:tc>
          <w:tcPr>
            <w:tcW w:w="702" w:type="pct"/>
          </w:tcPr>
          <w:p w14:paraId="76FD0269" w14:textId="7CE24753" w:rsidR="00A9792F" w:rsidRPr="00A9792F" w:rsidRDefault="00A9792F" w:rsidP="006A1AAE">
            <w:pPr>
              <w:spacing w:after="0"/>
              <w:rPr>
                <w:rFonts w:asciiTheme="majorBidi" w:hAnsiTheme="majorBidi" w:cstheme="majorBidi"/>
              </w:rPr>
            </w:pPr>
            <w:r w:rsidRPr="00A9792F">
              <w:rPr>
                <w:rFonts w:asciiTheme="majorBidi" w:hAnsiTheme="majorBidi" w:cstheme="majorBidi"/>
                <w:sz w:val="20"/>
                <w:szCs w:val="20"/>
              </w:rPr>
              <w:t>0</w:t>
            </w:r>
          </w:p>
        </w:tc>
        <w:tc>
          <w:tcPr>
            <w:tcW w:w="1574" w:type="pct"/>
          </w:tcPr>
          <w:p w14:paraId="63527166" w14:textId="0FD73331" w:rsidR="00A9792F" w:rsidRPr="00A9792F" w:rsidRDefault="00A9792F" w:rsidP="00DE1CEF">
            <w:pPr>
              <w:spacing w:after="0"/>
              <w:rPr>
                <w:rFonts w:asciiTheme="majorBidi" w:hAnsiTheme="majorBidi" w:cstheme="majorBidi"/>
              </w:rPr>
            </w:pPr>
            <w:r w:rsidRPr="00A9792F">
              <w:rPr>
                <w:rFonts w:asciiTheme="majorBidi" w:hAnsiTheme="majorBidi" w:cstheme="majorBidi"/>
                <w:sz w:val="20"/>
                <w:szCs w:val="20"/>
              </w:rPr>
              <w:t>-</w:t>
            </w:r>
          </w:p>
        </w:tc>
      </w:tr>
      <w:tr w:rsidR="00A9792F" w:rsidRPr="00A9792F" w14:paraId="54585F64" w14:textId="77777777" w:rsidTr="00131114">
        <w:trPr>
          <w:jc w:val="center"/>
        </w:trPr>
        <w:tc>
          <w:tcPr>
            <w:tcW w:w="238" w:type="pct"/>
          </w:tcPr>
          <w:p w14:paraId="24CA6E5E" w14:textId="39684A2A" w:rsidR="00A9792F" w:rsidRPr="00A9792F" w:rsidRDefault="00A9792F" w:rsidP="00DE1CEF">
            <w:pPr>
              <w:spacing w:after="0"/>
              <w:rPr>
                <w:rFonts w:asciiTheme="majorBidi" w:hAnsiTheme="majorBidi" w:cstheme="majorBidi"/>
                <w:sz w:val="20"/>
                <w:szCs w:val="20"/>
              </w:rPr>
            </w:pPr>
            <w:r>
              <w:rPr>
                <w:rFonts w:asciiTheme="majorBidi" w:hAnsiTheme="majorBidi" w:cstheme="majorBidi"/>
                <w:sz w:val="20"/>
                <w:szCs w:val="20"/>
              </w:rPr>
              <w:t>2</w:t>
            </w:r>
          </w:p>
        </w:tc>
        <w:tc>
          <w:tcPr>
            <w:tcW w:w="1423" w:type="pct"/>
            <w:noWrap/>
          </w:tcPr>
          <w:p w14:paraId="4E35C0D7" w14:textId="3969A422" w:rsidR="00A9792F" w:rsidRPr="00A9792F" w:rsidRDefault="00A9792F" w:rsidP="00DE1CEF">
            <w:pPr>
              <w:spacing w:after="0"/>
              <w:rPr>
                <w:rFonts w:asciiTheme="majorBidi" w:hAnsiTheme="majorBidi" w:cstheme="majorBidi"/>
              </w:rPr>
            </w:pPr>
            <w:r w:rsidRPr="00A9792F">
              <w:rPr>
                <w:rFonts w:asciiTheme="majorBidi" w:hAnsiTheme="majorBidi" w:cstheme="majorBidi"/>
                <w:sz w:val="20"/>
                <w:szCs w:val="20"/>
              </w:rPr>
              <w:t>densenet121 (Functional)</w:t>
            </w:r>
          </w:p>
        </w:tc>
        <w:tc>
          <w:tcPr>
            <w:tcW w:w="1063" w:type="pct"/>
          </w:tcPr>
          <w:p w14:paraId="7F33CFD8" w14:textId="4893FFFB" w:rsidR="00A9792F" w:rsidRPr="00A9792F" w:rsidRDefault="00A9792F" w:rsidP="00DE1CEF">
            <w:pPr>
              <w:pStyle w:val="DecimalAligned"/>
              <w:spacing w:after="0"/>
              <w:rPr>
                <w:rFonts w:asciiTheme="majorBidi" w:hAnsiTheme="majorBidi" w:cstheme="majorBidi"/>
              </w:rPr>
            </w:pPr>
            <w:r w:rsidRPr="00A9792F">
              <w:rPr>
                <w:rFonts w:asciiTheme="majorBidi" w:hAnsiTheme="majorBidi" w:cstheme="majorBidi"/>
                <w:sz w:val="20"/>
                <w:szCs w:val="20"/>
              </w:rPr>
              <w:t>(None, 7, 7, 1024)</w:t>
            </w:r>
          </w:p>
        </w:tc>
        <w:tc>
          <w:tcPr>
            <w:tcW w:w="702" w:type="pct"/>
          </w:tcPr>
          <w:p w14:paraId="01B98636" w14:textId="70D02A0E" w:rsidR="00A9792F" w:rsidRPr="00A9792F" w:rsidRDefault="00A9792F" w:rsidP="006A1AAE">
            <w:pPr>
              <w:pStyle w:val="DecimalAligned"/>
              <w:spacing w:after="0"/>
              <w:rPr>
                <w:rFonts w:asciiTheme="majorBidi" w:hAnsiTheme="majorBidi" w:cstheme="majorBidi"/>
              </w:rPr>
            </w:pPr>
            <w:r w:rsidRPr="00A9792F">
              <w:rPr>
                <w:rFonts w:asciiTheme="majorBidi" w:hAnsiTheme="majorBidi" w:cstheme="majorBidi"/>
                <w:sz w:val="20"/>
                <w:szCs w:val="20"/>
              </w:rPr>
              <w:t>7,037,504</w:t>
            </w:r>
          </w:p>
        </w:tc>
        <w:tc>
          <w:tcPr>
            <w:tcW w:w="1574" w:type="pct"/>
          </w:tcPr>
          <w:p w14:paraId="455E7918" w14:textId="7CEA4E2C" w:rsidR="00A9792F" w:rsidRPr="00A9792F" w:rsidRDefault="00A9792F" w:rsidP="00DE1CEF">
            <w:pPr>
              <w:pStyle w:val="DecimalAligned"/>
              <w:spacing w:after="0"/>
              <w:rPr>
                <w:rFonts w:asciiTheme="majorBidi" w:hAnsiTheme="majorBidi" w:cstheme="majorBidi"/>
              </w:rPr>
            </w:pPr>
            <w:r w:rsidRPr="00A9792F">
              <w:rPr>
                <w:rFonts w:asciiTheme="majorBidi" w:hAnsiTheme="majorBidi" w:cstheme="majorBidi"/>
                <w:sz w:val="20"/>
                <w:szCs w:val="20"/>
              </w:rPr>
              <w:t>input_layer_6[0][0]</w:t>
            </w:r>
          </w:p>
        </w:tc>
      </w:tr>
      <w:tr w:rsidR="00A9792F" w:rsidRPr="00A9792F" w14:paraId="30D061B0" w14:textId="77777777" w:rsidTr="00131114">
        <w:trPr>
          <w:jc w:val="center"/>
        </w:trPr>
        <w:tc>
          <w:tcPr>
            <w:tcW w:w="238" w:type="pct"/>
          </w:tcPr>
          <w:p w14:paraId="56018D1D" w14:textId="70F202C0" w:rsidR="00A9792F" w:rsidRPr="00A9792F" w:rsidRDefault="00A9792F" w:rsidP="00DE1CEF">
            <w:pPr>
              <w:spacing w:after="0"/>
              <w:rPr>
                <w:rFonts w:asciiTheme="majorBidi" w:hAnsiTheme="majorBidi" w:cstheme="majorBidi"/>
                <w:sz w:val="20"/>
                <w:szCs w:val="20"/>
              </w:rPr>
            </w:pPr>
            <w:r>
              <w:rPr>
                <w:rFonts w:asciiTheme="majorBidi" w:hAnsiTheme="majorBidi" w:cstheme="majorBidi"/>
                <w:sz w:val="20"/>
                <w:szCs w:val="20"/>
              </w:rPr>
              <w:t>3</w:t>
            </w:r>
          </w:p>
        </w:tc>
        <w:tc>
          <w:tcPr>
            <w:tcW w:w="1423" w:type="pct"/>
            <w:noWrap/>
          </w:tcPr>
          <w:p w14:paraId="5D506FB8" w14:textId="04F8C09A" w:rsidR="00A9792F" w:rsidRPr="00A9792F" w:rsidRDefault="00A9792F" w:rsidP="00DE1CEF">
            <w:pPr>
              <w:spacing w:after="0"/>
              <w:rPr>
                <w:rFonts w:asciiTheme="majorBidi" w:hAnsiTheme="majorBidi" w:cstheme="majorBidi"/>
              </w:rPr>
            </w:pPr>
            <w:r w:rsidRPr="00A9792F">
              <w:rPr>
                <w:rFonts w:asciiTheme="majorBidi" w:hAnsiTheme="majorBidi" w:cstheme="majorBidi"/>
                <w:sz w:val="20"/>
                <w:szCs w:val="20"/>
              </w:rPr>
              <w:t>resnet50 (Functional)</w:t>
            </w:r>
          </w:p>
        </w:tc>
        <w:tc>
          <w:tcPr>
            <w:tcW w:w="1063" w:type="pct"/>
          </w:tcPr>
          <w:p w14:paraId="71DAD15D" w14:textId="1B4F7930" w:rsidR="00A9792F" w:rsidRPr="00A9792F" w:rsidRDefault="00A9792F" w:rsidP="00DE1CEF">
            <w:pPr>
              <w:pStyle w:val="DecimalAligned"/>
              <w:spacing w:after="0"/>
              <w:rPr>
                <w:rFonts w:asciiTheme="majorBidi" w:hAnsiTheme="majorBidi" w:cstheme="majorBidi"/>
              </w:rPr>
            </w:pPr>
            <w:r w:rsidRPr="00A9792F">
              <w:rPr>
                <w:rFonts w:asciiTheme="majorBidi" w:hAnsiTheme="majorBidi" w:cstheme="majorBidi"/>
                <w:sz w:val="20"/>
                <w:szCs w:val="20"/>
              </w:rPr>
              <w:t>(None, 7, 7, 2048)</w:t>
            </w:r>
          </w:p>
        </w:tc>
        <w:tc>
          <w:tcPr>
            <w:tcW w:w="702" w:type="pct"/>
          </w:tcPr>
          <w:p w14:paraId="729ECFB9" w14:textId="52E8E06E" w:rsidR="00A9792F" w:rsidRPr="00A9792F" w:rsidRDefault="00A9792F" w:rsidP="006A1AAE">
            <w:pPr>
              <w:pStyle w:val="DecimalAligned"/>
              <w:spacing w:after="0"/>
              <w:rPr>
                <w:rFonts w:asciiTheme="majorBidi" w:hAnsiTheme="majorBidi" w:cstheme="majorBidi"/>
              </w:rPr>
            </w:pPr>
            <w:r w:rsidRPr="00A9792F">
              <w:rPr>
                <w:rFonts w:asciiTheme="majorBidi" w:hAnsiTheme="majorBidi" w:cstheme="majorBidi"/>
                <w:sz w:val="20"/>
                <w:szCs w:val="20"/>
              </w:rPr>
              <w:t>23,587,712</w:t>
            </w:r>
          </w:p>
        </w:tc>
        <w:tc>
          <w:tcPr>
            <w:tcW w:w="1574" w:type="pct"/>
          </w:tcPr>
          <w:p w14:paraId="5193DE9F" w14:textId="4AF6CC6E" w:rsidR="00A9792F" w:rsidRPr="00A9792F" w:rsidRDefault="00A9792F" w:rsidP="00DE1CEF">
            <w:pPr>
              <w:pStyle w:val="DecimalAligned"/>
              <w:spacing w:after="0"/>
              <w:rPr>
                <w:rFonts w:asciiTheme="majorBidi" w:hAnsiTheme="majorBidi" w:cstheme="majorBidi"/>
              </w:rPr>
            </w:pPr>
            <w:r w:rsidRPr="00A9792F">
              <w:rPr>
                <w:rFonts w:asciiTheme="majorBidi" w:hAnsiTheme="majorBidi" w:cstheme="majorBidi"/>
                <w:sz w:val="20"/>
                <w:szCs w:val="20"/>
              </w:rPr>
              <w:t>input_layer_6[0][0]</w:t>
            </w:r>
          </w:p>
        </w:tc>
      </w:tr>
      <w:tr w:rsidR="00A9792F" w:rsidRPr="00A9792F" w14:paraId="236394FD" w14:textId="77777777" w:rsidTr="00131114">
        <w:trPr>
          <w:jc w:val="center"/>
        </w:trPr>
        <w:tc>
          <w:tcPr>
            <w:tcW w:w="238" w:type="pct"/>
          </w:tcPr>
          <w:p w14:paraId="607E0C5C" w14:textId="0F606342" w:rsidR="00A9792F" w:rsidRPr="00A9792F" w:rsidRDefault="00A9792F" w:rsidP="00DE1CEF">
            <w:pPr>
              <w:spacing w:after="0"/>
              <w:rPr>
                <w:rFonts w:asciiTheme="majorBidi" w:hAnsiTheme="majorBidi" w:cstheme="majorBidi"/>
                <w:sz w:val="20"/>
                <w:szCs w:val="20"/>
              </w:rPr>
            </w:pPr>
            <w:r>
              <w:rPr>
                <w:rFonts w:asciiTheme="majorBidi" w:hAnsiTheme="majorBidi" w:cstheme="majorBidi"/>
                <w:sz w:val="20"/>
                <w:szCs w:val="20"/>
              </w:rPr>
              <w:t>4</w:t>
            </w:r>
          </w:p>
        </w:tc>
        <w:tc>
          <w:tcPr>
            <w:tcW w:w="1423" w:type="pct"/>
            <w:noWrap/>
          </w:tcPr>
          <w:p w14:paraId="54CDF86C" w14:textId="148F8215" w:rsidR="00A9792F" w:rsidRPr="00A9792F" w:rsidRDefault="00A9792F" w:rsidP="00DE1CEF">
            <w:pPr>
              <w:spacing w:after="0"/>
              <w:rPr>
                <w:rFonts w:asciiTheme="majorBidi" w:hAnsiTheme="majorBidi" w:cstheme="majorBidi"/>
                <w:sz w:val="20"/>
                <w:szCs w:val="20"/>
              </w:rPr>
            </w:pPr>
            <w:r w:rsidRPr="00A9792F">
              <w:rPr>
                <w:rFonts w:asciiTheme="majorBidi" w:hAnsiTheme="majorBidi" w:cstheme="majorBidi"/>
                <w:sz w:val="20"/>
                <w:szCs w:val="20"/>
              </w:rPr>
              <w:t xml:space="preserve">global_average_pooling2d </w:t>
            </w:r>
          </w:p>
          <w:p w14:paraId="4540744E" w14:textId="1EFC6C28" w:rsidR="00A9792F" w:rsidRPr="00A9792F" w:rsidRDefault="00A9792F" w:rsidP="00DE1CEF">
            <w:pPr>
              <w:spacing w:after="0"/>
              <w:rPr>
                <w:rFonts w:asciiTheme="majorBidi" w:hAnsiTheme="majorBidi" w:cstheme="majorBidi"/>
              </w:rPr>
            </w:pPr>
            <w:r w:rsidRPr="00A9792F">
              <w:rPr>
                <w:rFonts w:asciiTheme="majorBidi" w:hAnsiTheme="majorBidi" w:cstheme="majorBidi"/>
                <w:sz w:val="20"/>
                <w:szCs w:val="20"/>
              </w:rPr>
              <w:t>(GlobalAveragePooling2D)</w:t>
            </w:r>
          </w:p>
        </w:tc>
        <w:tc>
          <w:tcPr>
            <w:tcW w:w="1063" w:type="pct"/>
          </w:tcPr>
          <w:p w14:paraId="54BAA63B" w14:textId="11C58ED0" w:rsidR="00A9792F" w:rsidRPr="00A9792F" w:rsidRDefault="00A9792F" w:rsidP="00DE1CEF">
            <w:pPr>
              <w:pStyle w:val="DecimalAligned"/>
              <w:spacing w:after="0"/>
              <w:rPr>
                <w:rFonts w:asciiTheme="majorBidi" w:hAnsiTheme="majorBidi" w:cstheme="majorBidi"/>
              </w:rPr>
            </w:pPr>
            <w:r w:rsidRPr="00A9792F">
              <w:rPr>
                <w:rFonts w:asciiTheme="majorBidi" w:hAnsiTheme="majorBidi" w:cstheme="majorBidi"/>
                <w:sz w:val="20"/>
                <w:szCs w:val="20"/>
              </w:rPr>
              <w:t>(None, 1024)</w:t>
            </w:r>
          </w:p>
        </w:tc>
        <w:tc>
          <w:tcPr>
            <w:tcW w:w="702" w:type="pct"/>
          </w:tcPr>
          <w:p w14:paraId="178813BB" w14:textId="63048DEA" w:rsidR="00A9792F" w:rsidRPr="00A9792F" w:rsidRDefault="00A9792F" w:rsidP="006A1AAE">
            <w:pPr>
              <w:pStyle w:val="DecimalAligned"/>
              <w:tabs>
                <w:tab w:val="clear" w:pos="360"/>
                <w:tab w:val="decimal" w:pos="35"/>
              </w:tabs>
              <w:spacing w:after="0"/>
              <w:rPr>
                <w:rFonts w:asciiTheme="majorBidi" w:hAnsiTheme="majorBidi" w:cstheme="majorBidi"/>
              </w:rPr>
            </w:pPr>
            <w:r w:rsidRPr="00A9792F">
              <w:rPr>
                <w:rFonts w:asciiTheme="majorBidi" w:hAnsiTheme="majorBidi" w:cstheme="majorBidi"/>
                <w:sz w:val="20"/>
                <w:szCs w:val="20"/>
              </w:rPr>
              <w:t>0</w:t>
            </w:r>
          </w:p>
        </w:tc>
        <w:tc>
          <w:tcPr>
            <w:tcW w:w="1574" w:type="pct"/>
          </w:tcPr>
          <w:p w14:paraId="5A69AECB" w14:textId="40C5275E" w:rsidR="00A9792F" w:rsidRPr="00A9792F" w:rsidRDefault="00A9792F" w:rsidP="00DE1CEF">
            <w:pPr>
              <w:pStyle w:val="DecimalAligned"/>
              <w:spacing w:after="0"/>
              <w:rPr>
                <w:rFonts w:asciiTheme="majorBidi" w:hAnsiTheme="majorBidi" w:cstheme="majorBidi"/>
              </w:rPr>
            </w:pPr>
            <w:r w:rsidRPr="00A9792F">
              <w:rPr>
                <w:rFonts w:asciiTheme="majorBidi" w:hAnsiTheme="majorBidi" w:cstheme="majorBidi"/>
                <w:sz w:val="20"/>
                <w:szCs w:val="20"/>
              </w:rPr>
              <w:t>densenet121[0][0]</w:t>
            </w:r>
          </w:p>
        </w:tc>
      </w:tr>
      <w:tr w:rsidR="00A9792F" w:rsidRPr="00A9792F" w14:paraId="24962029" w14:textId="77777777" w:rsidTr="00131114">
        <w:trPr>
          <w:jc w:val="center"/>
        </w:trPr>
        <w:tc>
          <w:tcPr>
            <w:tcW w:w="238" w:type="pct"/>
          </w:tcPr>
          <w:p w14:paraId="305041EA" w14:textId="7FCC96D7" w:rsidR="00A9792F" w:rsidRPr="00A9792F" w:rsidRDefault="00A9792F" w:rsidP="00DE1CEF">
            <w:pPr>
              <w:spacing w:after="0"/>
              <w:rPr>
                <w:rFonts w:asciiTheme="majorBidi" w:hAnsiTheme="majorBidi" w:cstheme="majorBidi"/>
                <w:sz w:val="20"/>
                <w:szCs w:val="20"/>
              </w:rPr>
            </w:pPr>
            <w:r>
              <w:rPr>
                <w:rFonts w:asciiTheme="majorBidi" w:hAnsiTheme="majorBidi" w:cstheme="majorBidi"/>
                <w:sz w:val="20"/>
                <w:szCs w:val="20"/>
              </w:rPr>
              <w:t>5</w:t>
            </w:r>
          </w:p>
        </w:tc>
        <w:tc>
          <w:tcPr>
            <w:tcW w:w="1423" w:type="pct"/>
            <w:noWrap/>
          </w:tcPr>
          <w:p w14:paraId="71F5653E" w14:textId="5EAD101E" w:rsidR="00A9792F" w:rsidRPr="00A9792F" w:rsidRDefault="00A9792F" w:rsidP="00DE1CEF">
            <w:pPr>
              <w:spacing w:after="0"/>
              <w:rPr>
                <w:rFonts w:asciiTheme="majorBidi" w:hAnsiTheme="majorBidi" w:cstheme="majorBidi"/>
                <w:sz w:val="20"/>
                <w:szCs w:val="20"/>
              </w:rPr>
            </w:pPr>
            <w:r w:rsidRPr="00A9792F">
              <w:rPr>
                <w:rFonts w:asciiTheme="majorBidi" w:hAnsiTheme="majorBidi" w:cstheme="majorBidi"/>
                <w:sz w:val="20"/>
                <w:szCs w:val="20"/>
              </w:rPr>
              <w:t xml:space="preserve">global_average_pooling2d </w:t>
            </w:r>
          </w:p>
          <w:p w14:paraId="3E576F53" w14:textId="7CC0226B" w:rsidR="00A9792F" w:rsidRPr="00A9792F" w:rsidRDefault="00A9792F" w:rsidP="00DE1CEF">
            <w:pPr>
              <w:spacing w:after="0"/>
              <w:rPr>
                <w:rFonts w:asciiTheme="majorBidi" w:hAnsiTheme="majorBidi" w:cstheme="majorBidi"/>
              </w:rPr>
            </w:pPr>
            <w:r w:rsidRPr="00A9792F">
              <w:rPr>
                <w:rFonts w:asciiTheme="majorBidi" w:hAnsiTheme="majorBidi" w:cstheme="majorBidi"/>
                <w:sz w:val="20"/>
                <w:szCs w:val="20"/>
              </w:rPr>
              <w:t>(GlobalAveragePooling2D)</w:t>
            </w:r>
          </w:p>
        </w:tc>
        <w:tc>
          <w:tcPr>
            <w:tcW w:w="1063" w:type="pct"/>
          </w:tcPr>
          <w:p w14:paraId="3B568C95" w14:textId="76E9581C" w:rsidR="00A9792F" w:rsidRPr="00A9792F" w:rsidRDefault="00A9792F" w:rsidP="00DE1CEF">
            <w:pPr>
              <w:pStyle w:val="DecimalAligned"/>
              <w:spacing w:after="0"/>
              <w:rPr>
                <w:rFonts w:asciiTheme="majorBidi" w:hAnsiTheme="majorBidi" w:cstheme="majorBidi"/>
              </w:rPr>
            </w:pPr>
            <w:r w:rsidRPr="00A9792F">
              <w:rPr>
                <w:rFonts w:asciiTheme="majorBidi" w:hAnsiTheme="majorBidi" w:cstheme="majorBidi"/>
                <w:sz w:val="20"/>
                <w:szCs w:val="20"/>
              </w:rPr>
              <w:t>(None, 2048)</w:t>
            </w:r>
          </w:p>
        </w:tc>
        <w:tc>
          <w:tcPr>
            <w:tcW w:w="702" w:type="pct"/>
          </w:tcPr>
          <w:p w14:paraId="025C0A46" w14:textId="70E6305E" w:rsidR="00A9792F" w:rsidRPr="00A9792F" w:rsidRDefault="00A9792F" w:rsidP="006A1AAE">
            <w:pPr>
              <w:pStyle w:val="DecimalAligned"/>
              <w:tabs>
                <w:tab w:val="clear" w:pos="360"/>
                <w:tab w:val="decimal" w:pos="0"/>
              </w:tabs>
              <w:spacing w:after="0"/>
              <w:rPr>
                <w:rFonts w:asciiTheme="majorBidi" w:hAnsiTheme="majorBidi" w:cstheme="majorBidi"/>
              </w:rPr>
            </w:pPr>
            <w:r w:rsidRPr="00A9792F">
              <w:rPr>
                <w:rFonts w:asciiTheme="majorBidi" w:hAnsiTheme="majorBidi" w:cstheme="majorBidi"/>
                <w:sz w:val="20"/>
                <w:szCs w:val="20"/>
              </w:rPr>
              <w:t>0</w:t>
            </w:r>
          </w:p>
        </w:tc>
        <w:tc>
          <w:tcPr>
            <w:tcW w:w="1574" w:type="pct"/>
          </w:tcPr>
          <w:p w14:paraId="2002C040" w14:textId="49DA6C47" w:rsidR="00A9792F" w:rsidRPr="00A9792F" w:rsidRDefault="00A9792F" w:rsidP="00DE1CEF">
            <w:pPr>
              <w:pStyle w:val="DecimalAligned"/>
              <w:spacing w:after="0"/>
              <w:rPr>
                <w:rFonts w:asciiTheme="majorBidi" w:hAnsiTheme="majorBidi" w:cstheme="majorBidi"/>
              </w:rPr>
            </w:pPr>
            <w:r w:rsidRPr="00A9792F">
              <w:rPr>
                <w:rFonts w:asciiTheme="majorBidi" w:hAnsiTheme="majorBidi" w:cstheme="majorBidi"/>
                <w:sz w:val="20"/>
                <w:szCs w:val="20"/>
              </w:rPr>
              <w:t>resnet50[0][0]</w:t>
            </w:r>
          </w:p>
        </w:tc>
      </w:tr>
      <w:tr w:rsidR="00A9792F" w:rsidRPr="00A9792F" w14:paraId="45B180B9" w14:textId="77777777" w:rsidTr="00131114">
        <w:trPr>
          <w:jc w:val="center"/>
        </w:trPr>
        <w:tc>
          <w:tcPr>
            <w:tcW w:w="238" w:type="pct"/>
          </w:tcPr>
          <w:p w14:paraId="45460D88" w14:textId="66C3BB53" w:rsidR="00A9792F" w:rsidRPr="00A9792F" w:rsidRDefault="00A9792F" w:rsidP="00DE1CEF">
            <w:pPr>
              <w:spacing w:after="0"/>
              <w:rPr>
                <w:rFonts w:asciiTheme="majorBidi" w:hAnsiTheme="majorBidi" w:cstheme="majorBidi"/>
                <w:sz w:val="20"/>
                <w:szCs w:val="20"/>
              </w:rPr>
            </w:pPr>
            <w:r>
              <w:rPr>
                <w:rFonts w:asciiTheme="majorBidi" w:hAnsiTheme="majorBidi" w:cstheme="majorBidi"/>
                <w:sz w:val="20"/>
                <w:szCs w:val="20"/>
              </w:rPr>
              <w:t>6</w:t>
            </w:r>
          </w:p>
        </w:tc>
        <w:tc>
          <w:tcPr>
            <w:tcW w:w="1423" w:type="pct"/>
            <w:noWrap/>
          </w:tcPr>
          <w:p w14:paraId="2E5C8542" w14:textId="11FD80E2" w:rsidR="00A9792F" w:rsidRPr="00A9792F" w:rsidRDefault="00A9792F" w:rsidP="00DE1CEF">
            <w:pPr>
              <w:spacing w:after="0"/>
              <w:rPr>
                <w:rFonts w:asciiTheme="majorBidi" w:hAnsiTheme="majorBidi" w:cstheme="majorBidi"/>
              </w:rPr>
            </w:pPr>
            <w:r w:rsidRPr="00A9792F">
              <w:rPr>
                <w:rFonts w:asciiTheme="majorBidi" w:hAnsiTheme="majorBidi" w:cstheme="majorBidi"/>
                <w:sz w:val="20"/>
                <w:szCs w:val="20"/>
              </w:rPr>
              <w:t>concatenate_2 (Concatenate)</w:t>
            </w:r>
          </w:p>
        </w:tc>
        <w:tc>
          <w:tcPr>
            <w:tcW w:w="1063" w:type="pct"/>
          </w:tcPr>
          <w:p w14:paraId="2E710FF1" w14:textId="3F096975" w:rsidR="00A9792F" w:rsidRPr="00A9792F" w:rsidRDefault="00A9792F" w:rsidP="00DE1CEF">
            <w:pPr>
              <w:pStyle w:val="DecimalAligned"/>
              <w:spacing w:after="0"/>
              <w:rPr>
                <w:rFonts w:asciiTheme="majorBidi" w:hAnsiTheme="majorBidi" w:cstheme="majorBidi"/>
              </w:rPr>
            </w:pPr>
            <w:r w:rsidRPr="00A9792F">
              <w:rPr>
                <w:rFonts w:asciiTheme="majorBidi" w:hAnsiTheme="majorBidi" w:cstheme="majorBidi"/>
                <w:sz w:val="20"/>
                <w:szCs w:val="20"/>
              </w:rPr>
              <w:t>(None, 3072)</w:t>
            </w:r>
          </w:p>
        </w:tc>
        <w:tc>
          <w:tcPr>
            <w:tcW w:w="702" w:type="pct"/>
          </w:tcPr>
          <w:p w14:paraId="427D57A8" w14:textId="671F8EAF" w:rsidR="00A9792F" w:rsidRPr="00A9792F" w:rsidRDefault="00A9792F" w:rsidP="006A1AAE">
            <w:pPr>
              <w:pStyle w:val="DecimalAligned"/>
              <w:tabs>
                <w:tab w:val="clear" w:pos="360"/>
                <w:tab w:val="decimal" w:pos="35"/>
              </w:tabs>
              <w:spacing w:after="0"/>
              <w:rPr>
                <w:rFonts w:asciiTheme="majorBidi" w:hAnsiTheme="majorBidi" w:cstheme="majorBidi"/>
              </w:rPr>
            </w:pPr>
            <w:r w:rsidRPr="00A9792F">
              <w:rPr>
                <w:rFonts w:asciiTheme="majorBidi" w:hAnsiTheme="majorBidi" w:cstheme="majorBidi"/>
                <w:sz w:val="20"/>
                <w:szCs w:val="20"/>
              </w:rPr>
              <w:t>0</w:t>
            </w:r>
          </w:p>
        </w:tc>
        <w:tc>
          <w:tcPr>
            <w:tcW w:w="1574" w:type="pct"/>
          </w:tcPr>
          <w:p w14:paraId="5D98B054" w14:textId="40B1BFF8" w:rsidR="00A9792F" w:rsidRPr="00A9792F" w:rsidRDefault="00A9792F" w:rsidP="00DE1CEF">
            <w:pPr>
              <w:pStyle w:val="DecimalAligned"/>
              <w:spacing w:after="0"/>
              <w:rPr>
                <w:rFonts w:asciiTheme="majorBidi" w:hAnsiTheme="majorBidi" w:cstheme="majorBidi"/>
              </w:rPr>
            </w:pPr>
            <w:r w:rsidRPr="00A9792F">
              <w:rPr>
                <w:rFonts w:asciiTheme="majorBidi" w:hAnsiTheme="majorBidi" w:cstheme="majorBidi"/>
                <w:sz w:val="20"/>
                <w:szCs w:val="20"/>
              </w:rPr>
              <w:t>global_average_pooling2d_1, global_average_pooling2d_2</w:t>
            </w:r>
          </w:p>
        </w:tc>
      </w:tr>
      <w:tr w:rsidR="00A9792F" w:rsidRPr="00A9792F" w14:paraId="6ABFE4D5" w14:textId="77777777" w:rsidTr="00131114">
        <w:trPr>
          <w:jc w:val="center"/>
        </w:trPr>
        <w:tc>
          <w:tcPr>
            <w:tcW w:w="238" w:type="pct"/>
          </w:tcPr>
          <w:p w14:paraId="336447FB" w14:textId="7DF65DDA" w:rsidR="00A9792F" w:rsidRPr="00A9792F" w:rsidRDefault="00A9792F" w:rsidP="00DE1CEF">
            <w:pPr>
              <w:spacing w:after="0"/>
              <w:rPr>
                <w:rFonts w:asciiTheme="majorBidi" w:hAnsiTheme="majorBidi" w:cstheme="majorBidi"/>
                <w:sz w:val="20"/>
                <w:szCs w:val="20"/>
              </w:rPr>
            </w:pPr>
            <w:r>
              <w:rPr>
                <w:rFonts w:asciiTheme="majorBidi" w:hAnsiTheme="majorBidi" w:cstheme="majorBidi"/>
                <w:sz w:val="20"/>
                <w:szCs w:val="20"/>
              </w:rPr>
              <w:t>7</w:t>
            </w:r>
          </w:p>
        </w:tc>
        <w:tc>
          <w:tcPr>
            <w:tcW w:w="1423" w:type="pct"/>
            <w:noWrap/>
          </w:tcPr>
          <w:p w14:paraId="45A41CDD" w14:textId="2B81F36C" w:rsidR="00A9792F" w:rsidRPr="00A9792F" w:rsidRDefault="00A9792F" w:rsidP="00DE1CEF">
            <w:pPr>
              <w:spacing w:after="0"/>
              <w:rPr>
                <w:rFonts w:asciiTheme="majorBidi" w:hAnsiTheme="majorBidi" w:cstheme="majorBidi"/>
              </w:rPr>
            </w:pPr>
            <w:r w:rsidRPr="00A9792F">
              <w:rPr>
                <w:rFonts w:asciiTheme="majorBidi" w:hAnsiTheme="majorBidi" w:cstheme="majorBidi"/>
                <w:sz w:val="20"/>
                <w:szCs w:val="20"/>
              </w:rPr>
              <w:t>input_layer_7 (Input Layer)</w:t>
            </w:r>
          </w:p>
        </w:tc>
        <w:tc>
          <w:tcPr>
            <w:tcW w:w="1063" w:type="pct"/>
          </w:tcPr>
          <w:p w14:paraId="43F41417" w14:textId="6C465430" w:rsidR="00A9792F" w:rsidRPr="00A9792F" w:rsidRDefault="00A9792F" w:rsidP="00DE1CEF">
            <w:pPr>
              <w:spacing w:after="0"/>
              <w:rPr>
                <w:rStyle w:val="SubtleEmphasis"/>
                <w:rFonts w:asciiTheme="majorBidi" w:hAnsiTheme="majorBidi" w:cstheme="majorBidi"/>
              </w:rPr>
            </w:pPr>
            <w:r w:rsidRPr="00A9792F">
              <w:rPr>
                <w:rFonts w:asciiTheme="majorBidi" w:hAnsiTheme="majorBidi" w:cstheme="majorBidi"/>
                <w:sz w:val="20"/>
                <w:szCs w:val="20"/>
              </w:rPr>
              <w:t>(None, 3)</w:t>
            </w:r>
          </w:p>
        </w:tc>
        <w:tc>
          <w:tcPr>
            <w:tcW w:w="702" w:type="pct"/>
          </w:tcPr>
          <w:p w14:paraId="05B38CFA" w14:textId="6118A7DA" w:rsidR="00A9792F" w:rsidRPr="00A9792F" w:rsidRDefault="00A9792F" w:rsidP="006A1AAE">
            <w:pPr>
              <w:spacing w:after="0"/>
              <w:jc w:val="both"/>
              <w:rPr>
                <w:rFonts w:asciiTheme="majorBidi" w:hAnsiTheme="majorBidi" w:cstheme="majorBidi"/>
              </w:rPr>
            </w:pPr>
            <w:r w:rsidRPr="00A9792F">
              <w:rPr>
                <w:rFonts w:asciiTheme="majorBidi" w:hAnsiTheme="majorBidi" w:cstheme="majorBidi"/>
                <w:sz w:val="20"/>
                <w:szCs w:val="20"/>
              </w:rPr>
              <w:t>0</w:t>
            </w:r>
          </w:p>
        </w:tc>
        <w:tc>
          <w:tcPr>
            <w:tcW w:w="1574" w:type="pct"/>
          </w:tcPr>
          <w:p w14:paraId="54340565" w14:textId="09EC3E20" w:rsidR="00A9792F" w:rsidRPr="00A9792F" w:rsidRDefault="00A9792F" w:rsidP="00DE1CEF">
            <w:pPr>
              <w:spacing w:after="0"/>
              <w:rPr>
                <w:rFonts w:asciiTheme="majorBidi" w:hAnsiTheme="majorBidi" w:cstheme="majorBidi"/>
              </w:rPr>
            </w:pPr>
            <w:r w:rsidRPr="00A9792F">
              <w:rPr>
                <w:rFonts w:asciiTheme="majorBidi" w:hAnsiTheme="majorBidi" w:cstheme="majorBidi"/>
                <w:sz w:val="20"/>
                <w:szCs w:val="20"/>
              </w:rPr>
              <w:t>-</w:t>
            </w:r>
          </w:p>
        </w:tc>
      </w:tr>
      <w:tr w:rsidR="00A9792F" w:rsidRPr="00A9792F" w14:paraId="3A8863D1" w14:textId="77777777" w:rsidTr="00131114">
        <w:trPr>
          <w:jc w:val="center"/>
        </w:trPr>
        <w:tc>
          <w:tcPr>
            <w:tcW w:w="238" w:type="pct"/>
          </w:tcPr>
          <w:p w14:paraId="562DC699" w14:textId="6F7B7A50" w:rsidR="00A9792F" w:rsidRPr="00A9792F" w:rsidRDefault="00A9792F" w:rsidP="00DE1CEF">
            <w:pPr>
              <w:spacing w:after="0"/>
              <w:rPr>
                <w:rFonts w:asciiTheme="majorBidi" w:hAnsiTheme="majorBidi" w:cstheme="majorBidi"/>
                <w:sz w:val="20"/>
                <w:szCs w:val="20"/>
              </w:rPr>
            </w:pPr>
            <w:r>
              <w:rPr>
                <w:rFonts w:asciiTheme="majorBidi" w:hAnsiTheme="majorBidi" w:cstheme="majorBidi"/>
                <w:sz w:val="20"/>
                <w:szCs w:val="20"/>
              </w:rPr>
              <w:t>8</w:t>
            </w:r>
          </w:p>
        </w:tc>
        <w:tc>
          <w:tcPr>
            <w:tcW w:w="1423" w:type="pct"/>
            <w:noWrap/>
          </w:tcPr>
          <w:p w14:paraId="5EBAA3DB" w14:textId="292A488B" w:rsidR="00A9792F" w:rsidRPr="00A9792F" w:rsidRDefault="00A9792F" w:rsidP="00DE1CEF">
            <w:pPr>
              <w:spacing w:after="0"/>
              <w:rPr>
                <w:rFonts w:asciiTheme="majorBidi" w:hAnsiTheme="majorBidi" w:cstheme="majorBidi"/>
              </w:rPr>
            </w:pPr>
            <w:r w:rsidRPr="00A9792F">
              <w:rPr>
                <w:rFonts w:asciiTheme="majorBidi" w:hAnsiTheme="majorBidi" w:cstheme="majorBidi"/>
                <w:sz w:val="20"/>
                <w:szCs w:val="20"/>
              </w:rPr>
              <w:t>concatenate_3 (Concatenate)</w:t>
            </w:r>
          </w:p>
        </w:tc>
        <w:tc>
          <w:tcPr>
            <w:tcW w:w="1063" w:type="pct"/>
          </w:tcPr>
          <w:p w14:paraId="392CF8A7" w14:textId="7F29AC62" w:rsidR="00A9792F" w:rsidRPr="00A9792F" w:rsidRDefault="00A9792F" w:rsidP="00DE1CEF">
            <w:pPr>
              <w:pStyle w:val="DecimalAligned"/>
              <w:spacing w:after="0"/>
              <w:rPr>
                <w:rFonts w:asciiTheme="majorBidi" w:hAnsiTheme="majorBidi" w:cstheme="majorBidi"/>
              </w:rPr>
            </w:pPr>
            <w:r w:rsidRPr="00A9792F">
              <w:rPr>
                <w:rFonts w:asciiTheme="majorBidi" w:hAnsiTheme="majorBidi" w:cstheme="majorBidi"/>
                <w:sz w:val="20"/>
                <w:szCs w:val="20"/>
              </w:rPr>
              <w:t>(None, 3075)</w:t>
            </w:r>
          </w:p>
        </w:tc>
        <w:tc>
          <w:tcPr>
            <w:tcW w:w="702" w:type="pct"/>
          </w:tcPr>
          <w:p w14:paraId="0D4BEE52" w14:textId="7CC719E5" w:rsidR="00A9792F" w:rsidRPr="00A9792F" w:rsidRDefault="00A9792F" w:rsidP="006A1AAE">
            <w:pPr>
              <w:pStyle w:val="DecimalAligned"/>
              <w:tabs>
                <w:tab w:val="clear" w:pos="360"/>
                <w:tab w:val="decimal" w:pos="35"/>
              </w:tabs>
              <w:spacing w:after="0"/>
              <w:rPr>
                <w:rFonts w:asciiTheme="majorBidi" w:hAnsiTheme="majorBidi" w:cstheme="majorBidi"/>
              </w:rPr>
            </w:pPr>
            <w:r w:rsidRPr="00A9792F">
              <w:rPr>
                <w:rFonts w:asciiTheme="majorBidi" w:hAnsiTheme="majorBidi" w:cstheme="majorBidi"/>
                <w:sz w:val="20"/>
                <w:szCs w:val="20"/>
              </w:rPr>
              <w:t>0</w:t>
            </w:r>
          </w:p>
        </w:tc>
        <w:tc>
          <w:tcPr>
            <w:tcW w:w="1574" w:type="pct"/>
          </w:tcPr>
          <w:p w14:paraId="3502767D" w14:textId="7D394E6A" w:rsidR="00A9792F" w:rsidRPr="00A9792F" w:rsidRDefault="00A9792F" w:rsidP="00DE1CEF">
            <w:pPr>
              <w:pStyle w:val="DecimalAligned"/>
              <w:spacing w:after="0"/>
              <w:rPr>
                <w:rFonts w:asciiTheme="majorBidi" w:hAnsiTheme="majorBidi" w:cstheme="majorBidi"/>
              </w:rPr>
            </w:pPr>
            <w:r w:rsidRPr="00A9792F">
              <w:rPr>
                <w:rFonts w:asciiTheme="majorBidi" w:hAnsiTheme="majorBidi" w:cstheme="majorBidi"/>
                <w:sz w:val="20"/>
                <w:szCs w:val="20"/>
              </w:rPr>
              <w:t>concatenate_2[0][0], input_layer_7[0][0]</w:t>
            </w:r>
          </w:p>
        </w:tc>
      </w:tr>
      <w:tr w:rsidR="00A9792F" w:rsidRPr="00A9792F" w14:paraId="1587D09B" w14:textId="77777777" w:rsidTr="00131114">
        <w:trPr>
          <w:jc w:val="center"/>
        </w:trPr>
        <w:tc>
          <w:tcPr>
            <w:tcW w:w="238" w:type="pct"/>
          </w:tcPr>
          <w:p w14:paraId="7976775B" w14:textId="6F1054A8" w:rsidR="00A9792F" w:rsidRPr="00A9792F" w:rsidRDefault="00A9792F" w:rsidP="00DE1CEF">
            <w:pPr>
              <w:spacing w:after="0"/>
              <w:rPr>
                <w:rFonts w:asciiTheme="majorBidi" w:hAnsiTheme="majorBidi" w:cstheme="majorBidi"/>
                <w:sz w:val="20"/>
                <w:szCs w:val="20"/>
              </w:rPr>
            </w:pPr>
            <w:r>
              <w:rPr>
                <w:rFonts w:asciiTheme="majorBidi" w:hAnsiTheme="majorBidi" w:cstheme="majorBidi"/>
                <w:sz w:val="20"/>
                <w:szCs w:val="20"/>
              </w:rPr>
              <w:t>9</w:t>
            </w:r>
          </w:p>
        </w:tc>
        <w:tc>
          <w:tcPr>
            <w:tcW w:w="1423" w:type="pct"/>
            <w:noWrap/>
          </w:tcPr>
          <w:p w14:paraId="1D6A0A91" w14:textId="3528CE13" w:rsidR="00A9792F" w:rsidRPr="00A9792F" w:rsidRDefault="00A9792F" w:rsidP="00DE1CEF">
            <w:pPr>
              <w:spacing w:after="0"/>
              <w:rPr>
                <w:rFonts w:asciiTheme="majorBidi" w:hAnsiTheme="majorBidi" w:cstheme="majorBidi"/>
              </w:rPr>
            </w:pPr>
            <w:r w:rsidRPr="00A9792F">
              <w:rPr>
                <w:rFonts w:asciiTheme="majorBidi" w:hAnsiTheme="majorBidi" w:cstheme="majorBidi"/>
                <w:sz w:val="20"/>
                <w:szCs w:val="20"/>
              </w:rPr>
              <w:t>dense_2 (Dense)</w:t>
            </w:r>
          </w:p>
        </w:tc>
        <w:tc>
          <w:tcPr>
            <w:tcW w:w="1063" w:type="pct"/>
          </w:tcPr>
          <w:p w14:paraId="082414A7" w14:textId="0ED8061D" w:rsidR="00A9792F" w:rsidRPr="00A9792F" w:rsidRDefault="00A9792F" w:rsidP="00DE1CEF">
            <w:pPr>
              <w:pStyle w:val="DecimalAligned"/>
              <w:spacing w:after="0"/>
              <w:rPr>
                <w:rFonts w:asciiTheme="majorBidi" w:hAnsiTheme="majorBidi" w:cstheme="majorBidi"/>
              </w:rPr>
            </w:pPr>
            <w:r w:rsidRPr="00A9792F">
              <w:rPr>
                <w:rFonts w:asciiTheme="majorBidi" w:hAnsiTheme="majorBidi" w:cstheme="majorBidi"/>
                <w:sz w:val="20"/>
                <w:szCs w:val="20"/>
              </w:rPr>
              <w:t>(None, 256)</w:t>
            </w:r>
          </w:p>
        </w:tc>
        <w:tc>
          <w:tcPr>
            <w:tcW w:w="702" w:type="pct"/>
          </w:tcPr>
          <w:p w14:paraId="6B38F214" w14:textId="106F2C74" w:rsidR="00A9792F" w:rsidRPr="00A9792F" w:rsidRDefault="00A9792F" w:rsidP="006A1AAE">
            <w:pPr>
              <w:pStyle w:val="DecimalAligned"/>
              <w:spacing w:after="0"/>
              <w:rPr>
                <w:rFonts w:asciiTheme="majorBidi" w:hAnsiTheme="majorBidi" w:cstheme="majorBidi"/>
              </w:rPr>
            </w:pPr>
            <w:r w:rsidRPr="00A9792F">
              <w:rPr>
                <w:rFonts w:asciiTheme="majorBidi" w:hAnsiTheme="majorBidi" w:cstheme="majorBidi"/>
                <w:sz w:val="20"/>
                <w:szCs w:val="20"/>
              </w:rPr>
              <w:t>787,456</w:t>
            </w:r>
          </w:p>
        </w:tc>
        <w:tc>
          <w:tcPr>
            <w:tcW w:w="1574" w:type="pct"/>
          </w:tcPr>
          <w:p w14:paraId="02ABD7F0" w14:textId="14090E2C" w:rsidR="00A9792F" w:rsidRPr="00A9792F" w:rsidRDefault="00A9792F" w:rsidP="00DE1CEF">
            <w:pPr>
              <w:pStyle w:val="DecimalAligned"/>
              <w:spacing w:after="0"/>
              <w:rPr>
                <w:rFonts w:asciiTheme="majorBidi" w:hAnsiTheme="majorBidi" w:cstheme="majorBidi"/>
              </w:rPr>
            </w:pPr>
            <w:r w:rsidRPr="00A9792F">
              <w:rPr>
                <w:rFonts w:asciiTheme="majorBidi" w:hAnsiTheme="majorBidi" w:cstheme="majorBidi"/>
                <w:sz w:val="20"/>
                <w:szCs w:val="20"/>
              </w:rPr>
              <w:t>concatenate_3[0][0]</w:t>
            </w:r>
          </w:p>
        </w:tc>
      </w:tr>
      <w:tr w:rsidR="00A9792F" w:rsidRPr="00A9792F" w14:paraId="439921FA" w14:textId="77777777" w:rsidTr="00131114">
        <w:trPr>
          <w:jc w:val="center"/>
        </w:trPr>
        <w:tc>
          <w:tcPr>
            <w:tcW w:w="238" w:type="pct"/>
          </w:tcPr>
          <w:p w14:paraId="02CC3993" w14:textId="0FB4A557" w:rsidR="00A9792F" w:rsidRPr="00A9792F" w:rsidRDefault="00A9792F" w:rsidP="00DE1CEF">
            <w:pPr>
              <w:spacing w:after="0"/>
              <w:rPr>
                <w:rFonts w:asciiTheme="majorBidi" w:hAnsiTheme="majorBidi" w:cstheme="majorBidi"/>
                <w:sz w:val="20"/>
                <w:szCs w:val="20"/>
              </w:rPr>
            </w:pPr>
            <w:r>
              <w:rPr>
                <w:rFonts w:asciiTheme="majorBidi" w:hAnsiTheme="majorBidi" w:cstheme="majorBidi"/>
                <w:sz w:val="20"/>
                <w:szCs w:val="20"/>
              </w:rPr>
              <w:t>10</w:t>
            </w:r>
          </w:p>
        </w:tc>
        <w:tc>
          <w:tcPr>
            <w:tcW w:w="1423" w:type="pct"/>
            <w:noWrap/>
          </w:tcPr>
          <w:p w14:paraId="165A898E" w14:textId="50CDD0B3" w:rsidR="00A9792F" w:rsidRPr="00A9792F" w:rsidRDefault="00A9792F" w:rsidP="00DE1CEF">
            <w:pPr>
              <w:spacing w:after="0"/>
              <w:rPr>
                <w:rFonts w:asciiTheme="majorBidi" w:hAnsiTheme="majorBidi" w:cstheme="majorBidi"/>
              </w:rPr>
            </w:pPr>
            <w:r w:rsidRPr="00A9792F">
              <w:rPr>
                <w:rFonts w:asciiTheme="majorBidi" w:hAnsiTheme="majorBidi" w:cstheme="majorBidi"/>
                <w:sz w:val="20"/>
                <w:szCs w:val="20"/>
              </w:rPr>
              <w:t>dropout_1 (Dropout)</w:t>
            </w:r>
          </w:p>
        </w:tc>
        <w:tc>
          <w:tcPr>
            <w:tcW w:w="1063" w:type="pct"/>
          </w:tcPr>
          <w:p w14:paraId="2A5BBC64" w14:textId="2D3000F6" w:rsidR="00A9792F" w:rsidRPr="00A9792F" w:rsidRDefault="00A9792F" w:rsidP="00DE1CEF">
            <w:pPr>
              <w:pStyle w:val="DecimalAligned"/>
              <w:spacing w:after="0"/>
              <w:rPr>
                <w:rFonts w:asciiTheme="majorBidi" w:hAnsiTheme="majorBidi" w:cstheme="majorBidi"/>
              </w:rPr>
            </w:pPr>
            <w:r w:rsidRPr="00A9792F">
              <w:rPr>
                <w:rFonts w:asciiTheme="majorBidi" w:hAnsiTheme="majorBidi" w:cstheme="majorBidi"/>
                <w:sz w:val="20"/>
                <w:szCs w:val="20"/>
              </w:rPr>
              <w:t>(None, 256)</w:t>
            </w:r>
          </w:p>
        </w:tc>
        <w:tc>
          <w:tcPr>
            <w:tcW w:w="702" w:type="pct"/>
          </w:tcPr>
          <w:p w14:paraId="1C571DD3" w14:textId="25A19A5C" w:rsidR="00A9792F" w:rsidRPr="00A9792F" w:rsidRDefault="00A9792F" w:rsidP="006A1AAE">
            <w:pPr>
              <w:pStyle w:val="DecimalAligned"/>
              <w:tabs>
                <w:tab w:val="clear" w:pos="360"/>
                <w:tab w:val="decimal" w:pos="35"/>
              </w:tabs>
              <w:spacing w:after="0"/>
              <w:rPr>
                <w:rFonts w:asciiTheme="majorBidi" w:hAnsiTheme="majorBidi" w:cstheme="majorBidi"/>
              </w:rPr>
            </w:pPr>
            <w:r w:rsidRPr="00A9792F">
              <w:rPr>
                <w:rFonts w:asciiTheme="majorBidi" w:hAnsiTheme="majorBidi" w:cstheme="majorBidi"/>
                <w:sz w:val="20"/>
                <w:szCs w:val="20"/>
              </w:rPr>
              <w:t>0</w:t>
            </w:r>
          </w:p>
        </w:tc>
        <w:tc>
          <w:tcPr>
            <w:tcW w:w="1574" w:type="pct"/>
          </w:tcPr>
          <w:p w14:paraId="551FE4CB" w14:textId="43AB8FB7" w:rsidR="00A9792F" w:rsidRPr="00A9792F" w:rsidRDefault="00A9792F" w:rsidP="00DE1CEF">
            <w:pPr>
              <w:pStyle w:val="DecimalAligned"/>
              <w:spacing w:after="0"/>
              <w:rPr>
                <w:rFonts w:asciiTheme="majorBidi" w:hAnsiTheme="majorBidi" w:cstheme="majorBidi"/>
              </w:rPr>
            </w:pPr>
            <w:r w:rsidRPr="00A9792F">
              <w:rPr>
                <w:rFonts w:asciiTheme="majorBidi" w:hAnsiTheme="majorBidi" w:cstheme="majorBidi"/>
                <w:sz w:val="20"/>
                <w:szCs w:val="20"/>
              </w:rPr>
              <w:t>dense_2[0][0]</w:t>
            </w:r>
          </w:p>
        </w:tc>
      </w:tr>
      <w:tr w:rsidR="00A9792F" w:rsidRPr="00A9792F" w14:paraId="07941266" w14:textId="77777777" w:rsidTr="00131114">
        <w:trPr>
          <w:jc w:val="center"/>
        </w:trPr>
        <w:tc>
          <w:tcPr>
            <w:tcW w:w="238" w:type="pct"/>
          </w:tcPr>
          <w:p w14:paraId="1CA809FF" w14:textId="15D8ADE1" w:rsidR="00A9792F" w:rsidRPr="00A9792F" w:rsidRDefault="00A9792F" w:rsidP="00DE1CEF">
            <w:pPr>
              <w:spacing w:after="0"/>
              <w:rPr>
                <w:rFonts w:asciiTheme="majorBidi" w:hAnsiTheme="majorBidi" w:cstheme="majorBidi"/>
                <w:sz w:val="20"/>
                <w:szCs w:val="20"/>
              </w:rPr>
            </w:pPr>
            <w:r>
              <w:rPr>
                <w:rFonts w:asciiTheme="majorBidi" w:hAnsiTheme="majorBidi" w:cstheme="majorBidi"/>
                <w:sz w:val="20"/>
                <w:szCs w:val="20"/>
              </w:rPr>
              <w:t>11</w:t>
            </w:r>
          </w:p>
        </w:tc>
        <w:tc>
          <w:tcPr>
            <w:tcW w:w="1423" w:type="pct"/>
            <w:noWrap/>
          </w:tcPr>
          <w:p w14:paraId="64B952AD" w14:textId="6FC96802" w:rsidR="00A9792F" w:rsidRPr="00A9792F" w:rsidRDefault="00A9792F" w:rsidP="00DE1CEF">
            <w:pPr>
              <w:spacing w:after="0"/>
              <w:rPr>
                <w:rFonts w:asciiTheme="majorBidi" w:hAnsiTheme="majorBidi" w:cstheme="majorBidi"/>
              </w:rPr>
            </w:pPr>
            <w:r w:rsidRPr="00A9792F">
              <w:rPr>
                <w:rFonts w:asciiTheme="majorBidi" w:hAnsiTheme="majorBidi" w:cstheme="majorBidi"/>
                <w:sz w:val="20"/>
                <w:szCs w:val="20"/>
              </w:rPr>
              <w:t>dense_3 (Dense)</w:t>
            </w:r>
          </w:p>
        </w:tc>
        <w:tc>
          <w:tcPr>
            <w:tcW w:w="1063" w:type="pct"/>
          </w:tcPr>
          <w:p w14:paraId="34A5B567" w14:textId="70619991" w:rsidR="00A9792F" w:rsidRPr="00A9792F" w:rsidRDefault="00A9792F" w:rsidP="00DE1CEF">
            <w:pPr>
              <w:pStyle w:val="DecimalAligned"/>
              <w:spacing w:after="0"/>
              <w:rPr>
                <w:rFonts w:asciiTheme="majorBidi" w:hAnsiTheme="majorBidi" w:cstheme="majorBidi"/>
              </w:rPr>
            </w:pPr>
            <w:r w:rsidRPr="00A9792F">
              <w:rPr>
                <w:rFonts w:asciiTheme="majorBidi" w:hAnsiTheme="majorBidi" w:cstheme="majorBidi"/>
                <w:sz w:val="20"/>
                <w:szCs w:val="20"/>
              </w:rPr>
              <w:t>(None, 1)</w:t>
            </w:r>
          </w:p>
        </w:tc>
        <w:tc>
          <w:tcPr>
            <w:tcW w:w="702" w:type="pct"/>
          </w:tcPr>
          <w:p w14:paraId="542D023D" w14:textId="6B4D4EE7" w:rsidR="00A9792F" w:rsidRPr="00A9792F" w:rsidRDefault="00A9792F" w:rsidP="00BC4F7D">
            <w:pPr>
              <w:pStyle w:val="DecimalAligned"/>
              <w:tabs>
                <w:tab w:val="clear" w:pos="360"/>
                <w:tab w:val="decimal" w:pos="255"/>
              </w:tabs>
              <w:spacing w:after="0"/>
              <w:rPr>
                <w:rFonts w:asciiTheme="majorBidi" w:hAnsiTheme="majorBidi" w:cstheme="majorBidi"/>
              </w:rPr>
            </w:pPr>
            <w:r w:rsidRPr="00A9792F">
              <w:rPr>
                <w:rFonts w:asciiTheme="majorBidi" w:hAnsiTheme="majorBidi" w:cstheme="majorBidi"/>
                <w:sz w:val="20"/>
                <w:szCs w:val="20"/>
              </w:rPr>
              <w:t>257</w:t>
            </w:r>
          </w:p>
        </w:tc>
        <w:tc>
          <w:tcPr>
            <w:tcW w:w="1574" w:type="pct"/>
          </w:tcPr>
          <w:p w14:paraId="5DBBC57C" w14:textId="0FD8DE3F" w:rsidR="00A9792F" w:rsidRPr="00A9792F" w:rsidRDefault="00A9792F" w:rsidP="00DE1CEF">
            <w:pPr>
              <w:pStyle w:val="DecimalAligned"/>
              <w:spacing w:after="0"/>
              <w:rPr>
                <w:rFonts w:asciiTheme="majorBidi" w:hAnsiTheme="majorBidi" w:cstheme="majorBidi"/>
              </w:rPr>
            </w:pPr>
            <w:r w:rsidRPr="00A9792F">
              <w:rPr>
                <w:rFonts w:asciiTheme="majorBidi" w:hAnsiTheme="majorBidi" w:cstheme="majorBidi"/>
                <w:sz w:val="20"/>
                <w:szCs w:val="20"/>
              </w:rPr>
              <w:t>dropout_1[0][0]</w:t>
            </w:r>
          </w:p>
        </w:tc>
      </w:tr>
      <w:tr w:rsidR="00A9792F" w:rsidRPr="00A9792F" w14:paraId="48940717" w14:textId="77777777" w:rsidTr="00131114">
        <w:trPr>
          <w:cnfStyle w:val="010000000000" w:firstRow="0" w:lastRow="1" w:firstColumn="0" w:lastColumn="0" w:oddVBand="0" w:evenVBand="0" w:oddHBand="0" w:evenHBand="0" w:firstRowFirstColumn="0" w:firstRowLastColumn="0" w:lastRowFirstColumn="0" w:lastRowLastColumn="0"/>
          <w:trHeight w:val="25"/>
          <w:jc w:val="center"/>
        </w:trPr>
        <w:tc>
          <w:tcPr>
            <w:tcW w:w="238" w:type="pct"/>
          </w:tcPr>
          <w:p w14:paraId="3788411F" w14:textId="77777777" w:rsidR="00A9792F" w:rsidRPr="00A9792F" w:rsidRDefault="00A9792F" w:rsidP="00DE1CEF">
            <w:pPr>
              <w:pStyle w:val="DecimalAligned"/>
              <w:spacing w:after="0"/>
              <w:rPr>
                <w:rFonts w:asciiTheme="majorBidi" w:hAnsiTheme="majorBidi" w:cstheme="majorBidi"/>
                <w:i/>
                <w:iCs/>
              </w:rPr>
            </w:pPr>
          </w:p>
        </w:tc>
        <w:tc>
          <w:tcPr>
            <w:tcW w:w="4762" w:type="pct"/>
            <w:gridSpan w:val="4"/>
            <w:noWrap/>
          </w:tcPr>
          <w:p w14:paraId="5D7ABC3B" w14:textId="7AE4D33A" w:rsidR="00A9792F" w:rsidRPr="00A9792F" w:rsidRDefault="00A9792F" w:rsidP="005C263E">
            <w:pPr>
              <w:pStyle w:val="DecimalAligned"/>
              <w:spacing w:after="0" w:line="240" w:lineRule="auto"/>
              <w:rPr>
                <w:rFonts w:asciiTheme="majorBidi" w:hAnsiTheme="majorBidi" w:cstheme="majorBidi"/>
                <w:sz w:val="20"/>
                <w:szCs w:val="20"/>
              </w:rPr>
            </w:pPr>
            <w:r w:rsidRPr="005C263E">
              <w:rPr>
                <w:rFonts w:asciiTheme="majorBidi" w:hAnsiTheme="majorBidi" w:cstheme="majorBidi"/>
                <w:i/>
                <w:iCs/>
                <w:sz w:val="18"/>
                <w:szCs w:val="18"/>
              </w:rPr>
              <w:t>Total params: 32,988,357 (125.84 MB), Non-trainable params: 787,713 (3.00 MB), T</w:t>
            </w:r>
            <w:r w:rsidRPr="00A9792F">
              <w:rPr>
                <w:rFonts w:asciiTheme="majorBidi" w:hAnsiTheme="majorBidi" w:cstheme="majorBidi"/>
                <w:i/>
                <w:iCs/>
              </w:rPr>
              <w:t xml:space="preserve">rainable params: 30,625,216 (116.83 MB), and </w:t>
            </w:r>
            <w:r w:rsidRPr="00A9792F">
              <w:rPr>
                <w:rFonts w:asciiTheme="majorBidi" w:hAnsiTheme="majorBidi" w:cstheme="majorBidi"/>
                <w:i/>
                <w:iCs/>
                <w:sz w:val="20"/>
                <w:szCs w:val="20"/>
              </w:rPr>
              <w:t>Optimizer params: 1,575,428 (6.01 MB)</w:t>
            </w:r>
          </w:p>
        </w:tc>
      </w:tr>
    </w:tbl>
    <w:p w14:paraId="4103D7D4" w14:textId="77777777" w:rsidR="00DE1CEF" w:rsidRPr="00DE1CEF" w:rsidRDefault="00DE1CEF" w:rsidP="00DE1CEF">
      <w:pPr>
        <w:pStyle w:val="FootnoteText"/>
        <w:jc w:val="center"/>
        <w:rPr>
          <w:rFonts w:ascii="Times New Roman" w:hAnsi="Times New Roman"/>
          <w:i/>
          <w:iCs/>
        </w:rPr>
      </w:pPr>
    </w:p>
    <w:p w14:paraId="2D07D136" w14:textId="16B58BBE" w:rsidR="0082760D" w:rsidRPr="00692597" w:rsidRDefault="00692597" w:rsidP="00692597">
      <w:pPr>
        <w:spacing w:line="240" w:lineRule="auto"/>
        <w:jc w:val="both"/>
        <w:rPr>
          <w:rFonts w:ascii="Times New Roman" w:hAnsi="Times New Roman"/>
        </w:rPr>
      </w:pPr>
      <w:r w:rsidRPr="004B3ECA">
        <w:rPr>
          <w:rFonts w:ascii="Times New Roman" w:hAnsi="Times New Roman"/>
        </w:rPr>
        <w:t>Additionally, the model includes 1,575,428 optimizer parameters (6.01 MB) that support efficient weight updates during training. This parameter breakdown reflects the model's computational demands and optimization strategy for effective signal pathloss prediction.</w:t>
      </w:r>
      <w:r>
        <w:rPr>
          <w:rFonts w:ascii="Times New Roman" w:hAnsi="Times New Roman"/>
        </w:rPr>
        <w:t xml:space="preserve"> </w:t>
      </w:r>
      <w:r w:rsidR="00B86215" w:rsidRPr="00B86215">
        <w:rPr>
          <w:rFonts w:ascii="Times New Roman" w:hAnsi="Times New Roman"/>
          <w:lang w:val="en-GB"/>
        </w:rPr>
        <w:t>Early training stages showed a sharp decline in both training and validation losses</w:t>
      </w:r>
      <w:r w:rsidR="00131114">
        <w:rPr>
          <w:rFonts w:ascii="Times New Roman" w:hAnsi="Times New Roman"/>
          <w:lang w:val="en-GB"/>
        </w:rPr>
        <w:t xml:space="preserve"> as depicted in Fig. 5</w:t>
      </w:r>
      <w:r w:rsidR="00B86215" w:rsidRPr="00B86215">
        <w:rPr>
          <w:rFonts w:ascii="Times New Roman" w:hAnsi="Times New Roman"/>
          <w:lang w:val="en-GB"/>
        </w:rPr>
        <w:t xml:space="preserve">, indicating rapid learning, with losses stabilizing around epoch 25. Some oscillations in the training loss suggested minor instability, potentially due to high learning rates </w:t>
      </w:r>
      <w:r w:rsidR="00131114">
        <w:rPr>
          <w:rFonts w:ascii="Times New Roman" w:hAnsi="Times New Roman"/>
          <w:lang w:val="en-GB"/>
        </w:rPr>
        <w:t>and</w:t>
      </w:r>
      <w:r w:rsidR="00B86215" w:rsidRPr="00B86215">
        <w:rPr>
          <w:rFonts w:ascii="Times New Roman" w:hAnsi="Times New Roman"/>
          <w:lang w:val="en-GB"/>
        </w:rPr>
        <w:t xml:space="preserve"> insufficient regularization, although overfitting remained minimal.</w:t>
      </w:r>
      <w:r w:rsidR="00B86215">
        <w:rPr>
          <w:rFonts w:ascii="Times New Roman" w:hAnsi="Times New Roman"/>
          <w:lang w:val="en-GB"/>
        </w:rPr>
        <w:t xml:space="preserve"> </w:t>
      </w:r>
      <w:r w:rsidR="00B86215" w:rsidRPr="00B86215">
        <w:rPr>
          <w:rFonts w:ascii="Times New Roman" w:hAnsi="Times New Roman"/>
          <w:lang w:val="en-GB"/>
        </w:rPr>
        <w:t>Performance metrics</w:t>
      </w:r>
      <w:r w:rsidR="00131114">
        <w:rPr>
          <w:rFonts w:ascii="Times New Roman" w:hAnsi="Times New Roman"/>
          <w:lang w:val="en-GB"/>
        </w:rPr>
        <w:t>,</w:t>
      </w:r>
      <w:r w:rsidR="00B86215" w:rsidRPr="00B86215">
        <w:rPr>
          <w:rFonts w:ascii="Times New Roman" w:hAnsi="Times New Roman"/>
          <w:lang w:val="en-GB"/>
        </w:rPr>
        <w:t xml:space="preserve"> including Mean Absolute Error (MAE), Mean Squared Error (MSE), and R-squared (R²)</w:t>
      </w:r>
      <w:r w:rsidR="00131114">
        <w:rPr>
          <w:rFonts w:ascii="Times New Roman" w:hAnsi="Times New Roman"/>
          <w:lang w:val="en-GB"/>
        </w:rPr>
        <w:t>,</w:t>
      </w:r>
      <w:r w:rsidR="00B86215" w:rsidRPr="00B86215">
        <w:rPr>
          <w:rFonts w:ascii="Times New Roman" w:hAnsi="Times New Roman"/>
          <w:lang w:val="en-GB"/>
        </w:rPr>
        <w:t xml:space="preserve"> were tracked over 200 epochs.</w:t>
      </w:r>
      <w:r w:rsidR="00B86215">
        <w:rPr>
          <w:rFonts w:ascii="Times New Roman" w:hAnsi="Times New Roman"/>
          <w:lang w:val="en-GB"/>
        </w:rPr>
        <w:t xml:space="preserve"> </w:t>
      </w:r>
      <w:r w:rsidR="00B86215" w:rsidRPr="00B86215">
        <w:rPr>
          <w:rFonts w:ascii="Times New Roman" w:hAnsi="Times New Roman"/>
          <w:lang w:val="en-GB"/>
        </w:rPr>
        <w:t>Initially, the model exhibited poor performance (e.g., MAE of 29.18 and negative R² at epoch 25), but these metrics improved steadily</w:t>
      </w:r>
      <w:r w:rsidR="00131114">
        <w:rPr>
          <w:rFonts w:ascii="Times New Roman" w:hAnsi="Times New Roman"/>
          <w:lang w:val="en-GB"/>
        </w:rPr>
        <w:t xml:space="preserve"> as epoch increases</w:t>
      </w:r>
      <w:r w:rsidR="00B86215" w:rsidRPr="00B86215">
        <w:rPr>
          <w:rFonts w:ascii="Times New Roman" w:hAnsi="Times New Roman"/>
          <w:lang w:val="en-GB"/>
        </w:rPr>
        <w:t>.</w:t>
      </w:r>
    </w:p>
    <w:p w14:paraId="1F7E3296" w14:textId="748A9091" w:rsidR="0082760D" w:rsidRDefault="00A35B75" w:rsidP="0082760D">
      <w:pPr>
        <w:spacing w:line="240" w:lineRule="auto"/>
        <w:jc w:val="center"/>
        <w:rPr>
          <w:rFonts w:ascii="Times New Roman" w:hAnsi="Times New Roman"/>
        </w:rPr>
      </w:pPr>
      <w:r>
        <w:object w:dxaOrig="9090" w:dyaOrig="5670" w14:anchorId="485F0986">
          <v:shape id="_x0000_i1032" type="#_x0000_t75" style="width:240.75pt;height:144.75pt" o:ole="">
            <v:imagedata r:id="rId27" o:title=""/>
          </v:shape>
          <o:OLEObject Type="Embed" ProgID="PBrush" ShapeID="_x0000_i1032" DrawAspect="Content" ObjectID="_1842750029" r:id="rId28"/>
        </w:object>
      </w:r>
      <w:r w:rsidR="0082760D">
        <w:rPr>
          <w:rFonts w:ascii="Times New Roman" w:hAnsi="Times New Roman"/>
        </w:rPr>
        <w:t xml:space="preserve">   </w:t>
      </w:r>
    </w:p>
    <w:p w14:paraId="372E2F12" w14:textId="1A483AB6" w:rsidR="00B86215" w:rsidRDefault="00B86215" w:rsidP="0082760D">
      <w:pPr>
        <w:spacing w:line="240" w:lineRule="auto"/>
        <w:jc w:val="center"/>
        <w:rPr>
          <w:rFonts w:ascii="Times New Roman" w:hAnsi="Times New Roman"/>
        </w:rPr>
      </w:pPr>
      <w:r>
        <w:rPr>
          <w:rFonts w:ascii="Times New Roman" w:hAnsi="Times New Roman"/>
        </w:rPr>
        <w:t xml:space="preserve">Figure 5: </w:t>
      </w:r>
      <w:r w:rsidRPr="00A60417">
        <w:rPr>
          <w:rFonts w:ascii="Times New Roman" w:hAnsi="Times New Roman"/>
        </w:rPr>
        <w:t xml:space="preserve">The hybridized CNN Improved </w:t>
      </w:r>
      <w:r w:rsidR="005F0484">
        <w:rPr>
          <w:rFonts w:ascii="Times New Roman" w:hAnsi="Times New Roman"/>
        </w:rPr>
        <w:t>Pathloss</w:t>
      </w:r>
      <w:r w:rsidRPr="00A60417">
        <w:rPr>
          <w:rFonts w:ascii="Times New Roman" w:hAnsi="Times New Roman"/>
        </w:rPr>
        <w:t xml:space="preserve"> Model’s Training Loss over Epochs</w:t>
      </w:r>
    </w:p>
    <w:p w14:paraId="615E1656" w14:textId="7A45C6C0" w:rsidR="00B86215" w:rsidRPr="00B86215" w:rsidRDefault="008B7D3D" w:rsidP="00B86215">
      <w:pPr>
        <w:spacing w:line="240" w:lineRule="auto"/>
        <w:jc w:val="both"/>
        <w:rPr>
          <w:rFonts w:ascii="Times New Roman" w:hAnsi="Times New Roman"/>
          <w:lang w:val="en-GB"/>
        </w:rPr>
      </w:pPr>
      <w:r>
        <w:rPr>
          <w:rFonts w:ascii="Times New Roman" w:hAnsi="Times New Roman"/>
        </w:rPr>
        <w:t>In Table 2</w:t>
      </w:r>
      <w:r w:rsidR="0047332C">
        <w:rPr>
          <w:rFonts w:ascii="Times New Roman" w:hAnsi="Times New Roman"/>
        </w:rPr>
        <w:t>,</w:t>
      </w:r>
      <w:r>
        <w:rPr>
          <w:rFonts w:ascii="Times New Roman" w:hAnsi="Times New Roman"/>
        </w:rPr>
        <w:t xml:space="preserve"> a</w:t>
      </w:r>
      <w:r w:rsidR="00B86215">
        <w:rPr>
          <w:rFonts w:ascii="Times New Roman" w:hAnsi="Times New Roman"/>
        </w:rPr>
        <w:t>t</w:t>
      </w:r>
      <w:r w:rsidR="00B86215" w:rsidRPr="00B86215">
        <w:rPr>
          <w:rFonts w:ascii="Times New Roman" w:hAnsi="Times New Roman"/>
          <w:lang w:val="en-GB"/>
        </w:rPr>
        <w:t xml:space="preserve"> epoch 150, the model achieved an MAE of 9.01, MSE of 18.54, and an R² nearing zero (–0.1), indicating improved prediction capability and convergence. At epoch 200, optimal performance was reached with MAE reduced to 2.08, MSE to 7.35, and R² rising to 0.8, reflecting strong generali</w:t>
      </w:r>
      <w:r w:rsidR="0047332C">
        <w:rPr>
          <w:rFonts w:ascii="Times New Roman" w:hAnsi="Times New Roman"/>
          <w:lang w:val="en-GB"/>
        </w:rPr>
        <w:t>s</w:t>
      </w:r>
      <w:r w:rsidR="00B86215" w:rsidRPr="00B86215">
        <w:rPr>
          <w:rFonts w:ascii="Times New Roman" w:hAnsi="Times New Roman"/>
          <w:lang w:val="en-GB"/>
        </w:rPr>
        <w:t>ation to unseen data.</w:t>
      </w:r>
      <w:r w:rsidR="00B86215">
        <w:rPr>
          <w:rFonts w:ascii="Times New Roman" w:hAnsi="Times New Roman"/>
          <w:lang w:val="en-GB"/>
        </w:rPr>
        <w:t xml:space="preserve"> </w:t>
      </w:r>
      <w:r w:rsidR="00B86215" w:rsidRPr="00B86215">
        <w:rPr>
          <w:rFonts w:ascii="Times New Roman" w:hAnsi="Times New Roman"/>
          <w:lang w:val="en-GB"/>
        </w:rPr>
        <w:t>Although training time per step increase</w:t>
      </w:r>
      <w:r w:rsidR="0047332C">
        <w:rPr>
          <w:rFonts w:ascii="Times New Roman" w:hAnsi="Times New Roman"/>
          <w:lang w:val="en-GB"/>
        </w:rPr>
        <w:t>s</w:t>
      </w:r>
      <w:r w:rsidR="00B86215" w:rsidRPr="00B86215">
        <w:rPr>
          <w:rFonts w:ascii="Times New Roman" w:hAnsi="Times New Roman"/>
          <w:lang w:val="en-GB"/>
        </w:rPr>
        <w:t xml:space="preserve"> progressively</w:t>
      </w:r>
      <w:r w:rsidR="00DD52D5">
        <w:rPr>
          <w:rFonts w:ascii="Times New Roman" w:hAnsi="Times New Roman"/>
          <w:lang w:val="en-GB"/>
        </w:rPr>
        <w:t xml:space="preserve"> </w:t>
      </w:r>
      <w:r w:rsidR="00B86215" w:rsidRPr="00B86215">
        <w:rPr>
          <w:rFonts w:ascii="Times New Roman" w:hAnsi="Times New Roman"/>
          <w:lang w:val="en-GB"/>
        </w:rPr>
        <w:t>from 541 ms at epoch 25 to 593 ms at epoch 200</w:t>
      </w:r>
      <w:r w:rsidR="0047332C">
        <w:rPr>
          <w:rFonts w:ascii="Times New Roman" w:hAnsi="Times New Roman"/>
          <w:lang w:val="en-GB"/>
        </w:rPr>
        <w:t>,</w:t>
      </w:r>
      <w:r w:rsidR="00DD52D5">
        <w:rPr>
          <w:rFonts w:ascii="Times New Roman" w:hAnsi="Times New Roman"/>
          <w:lang w:val="en-GB"/>
        </w:rPr>
        <w:t xml:space="preserve"> </w:t>
      </w:r>
      <w:r w:rsidR="00B86215" w:rsidRPr="00B86215">
        <w:rPr>
          <w:rFonts w:ascii="Times New Roman" w:hAnsi="Times New Roman"/>
          <w:lang w:val="en-GB"/>
        </w:rPr>
        <w:t xml:space="preserve">this was attributed to increasing model complexity and was considered a reasonable trade-off for the improved accuracy. Overall, the model demonstrated robust learning </w:t>
      </w:r>
      <w:r w:rsidR="0047332C" w:rsidRPr="00B86215">
        <w:rPr>
          <w:rFonts w:ascii="Times New Roman" w:hAnsi="Times New Roman"/>
          <w:lang w:val="en-GB"/>
        </w:rPr>
        <w:t>behaviour</w:t>
      </w:r>
      <w:r w:rsidR="00B86215" w:rsidRPr="00B86215">
        <w:rPr>
          <w:rFonts w:ascii="Times New Roman" w:hAnsi="Times New Roman"/>
          <w:lang w:val="en-GB"/>
        </w:rPr>
        <w:t>, low prediction error, and strong generali</w:t>
      </w:r>
      <w:r w:rsidR="0047332C">
        <w:rPr>
          <w:rFonts w:ascii="Times New Roman" w:hAnsi="Times New Roman"/>
          <w:lang w:val="en-GB"/>
        </w:rPr>
        <w:t>s</w:t>
      </w:r>
      <w:r w:rsidR="00B86215" w:rsidRPr="00B86215">
        <w:rPr>
          <w:rFonts w:ascii="Times New Roman" w:hAnsi="Times New Roman"/>
          <w:lang w:val="en-GB"/>
        </w:rPr>
        <w:t xml:space="preserve">ation ability, validating its effectiveness for signal </w:t>
      </w:r>
      <w:r w:rsidR="005F0484">
        <w:rPr>
          <w:rFonts w:ascii="Times New Roman" w:hAnsi="Times New Roman"/>
          <w:lang w:val="en-GB"/>
        </w:rPr>
        <w:t>pathloss</w:t>
      </w:r>
      <w:r w:rsidR="00B86215" w:rsidRPr="00B86215">
        <w:rPr>
          <w:rFonts w:ascii="Times New Roman" w:hAnsi="Times New Roman"/>
          <w:lang w:val="en-GB"/>
        </w:rPr>
        <w:t xml:space="preserve"> prediction in dynamic telecommunications environments.</w:t>
      </w:r>
    </w:p>
    <w:p w14:paraId="5E36DABE" w14:textId="64942893" w:rsidR="0082760D" w:rsidRDefault="0082760D" w:rsidP="008B7D3D">
      <w:pPr>
        <w:spacing w:after="0" w:line="240" w:lineRule="auto"/>
        <w:jc w:val="center"/>
        <w:rPr>
          <w:rFonts w:ascii="Times New Roman" w:hAnsi="Times New Roman"/>
        </w:rPr>
      </w:pPr>
      <w:r>
        <w:rPr>
          <w:rFonts w:ascii="Times New Roman" w:hAnsi="Times New Roman"/>
        </w:rPr>
        <w:t xml:space="preserve">Table 2: </w:t>
      </w:r>
      <w:r w:rsidR="0047332C">
        <w:rPr>
          <w:rFonts w:ascii="Times New Roman" w:hAnsi="Times New Roman"/>
        </w:rPr>
        <w:t>T</w:t>
      </w:r>
      <w:r w:rsidR="008B7D3D">
        <w:rPr>
          <w:rFonts w:ascii="Times New Roman" w:hAnsi="Times New Roman"/>
        </w:rPr>
        <w:t xml:space="preserve">he </w:t>
      </w:r>
      <w:r>
        <w:rPr>
          <w:rFonts w:ascii="Times New Roman" w:hAnsi="Times New Roman"/>
        </w:rPr>
        <w:t>Metrics</w:t>
      </w:r>
      <w:r w:rsidR="0047332C">
        <w:rPr>
          <w:rFonts w:ascii="Times New Roman" w:hAnsi="Times New Roman"/>
        </w:rPr>
        <w:t>’ Progression</w:t>
      </w:r>
      <w:r w:rsidR="008B7D3D">
        <w:rPr>
          <w:rFonts w:ascii="Times New Roman" w:hAnsi="Times New Roman"/>
        </w:rPr>
        <w:t xml:space="preserve"> </w:t>
      </w:r>
      <w:r>
        <w:rPr>
          <w:rFonts w:ascii="Times New Roman" w:hAnsi="Times New Roman"/>
        </w:rPr>
        <w:t>for the hybridized CNN</w:t>
      </w:r>
      <w:r w:rsidR="00A9792F">
        <w:rPr>
          <w:rFonts w:ascii="Times New Roman" w:hAnsi="Times New Roman"/>
        </w:rPr>
        <w:t>-based</w:t>
      </w:r>
      <w:r>
        <w:rPr>
          <w:rFonts w:ascii="Times New Roman" w:hAnsi="Times New Roman"/>
        </w:rPr>
        <w:t xml:space="preserve"> Path</w:t>
      </w:r>
      <w:r w:rsidR="00B86215">
        <w:rPr>
          <w:rFonts w:ascii="Times New Roman" w:hAnsi="Times New Roman"/>
        </w:rPr>
        <w:t>l</w:t>
      </w:r>
      <w:r>
        <w:rPr>
          <w:rFonts w:ascii="Times New Roman" w:hAnsi="Times New Roman"/>
        </w:rPr>
        <w:t>oss Model</w:t>
      </w:r>
      <w:r w:rsidR="0047332C">
        <w:rPr>
          <w:rFonts w:ascii="Times New Roman" w:hAnsi="Times New Roman"/>
        </w:rPr>
        <w:t xml:space="preserve"> during Training</w:t>
      </w:r>
    </w:p>
    <w:tbl>
      <w:tblPr>
        <w:tblStyle w:val="MediumShading2-Accent5"/>
        <w:tblW w:w="4861" w:type="pct"/>
        <w:jc w:val="center"/>
        <w:tblLook w:val="0660" w:firstRow="1" w:lastRow="1" w:firstColumn="0" w:lastColumn="0" w:noHBand="1" w:noVBand="1"/>
      </w:tblPr>
      <w:tblGrid>
        <w:gridCol w:w="988"/>
        <w:gridCol w:w="1385"/>
        <w:gridCol w:w="1336"/>
        <w:gridCol w:w="1232"/>
        <w:gridCol w:w="1840"/>
        <w:gridCol w:w="2319"/>
      </w:tblGrid>
      <w:tr w:rsidR="005C263E" w14:paraId="7EEA8050" w14:textId="2F8B14C3" w:rsidTr="005C263E">
        <w:trPr>
          <w:cnfStyle w:val="100000000000" w:firstRow="1" w:lastRow="0" w:firstColumn="0" w:lastColumn="0" w:oddVBand="0" w:evenVBand="0" w:oddHBand="0" w:evenHBand="0" w:firstRowFirstColumn="0" w:firstRowLastColumn="0" w:lastRowFirstColumn="0" w:lastRowLastColumn="0"/>
          <w:jc w:val="center"/>
        </w:trPr>
        <w:tc>
          <w:tcPr>
            <w:tcW w:w="543" w:type="pct"/>
            <w:noWrap/>
          </w:tcPr>
          <w:p w14:paraId="38393E37" w14:textId="667824F0" w:rsidR="006A1AAE" w:rsidRDefault="006A1AAE" w:rsidP="008B7D3D">
            <w:pPr>
              <w:spacing w:after="0"/>
            </w:pPr>
            <w:r w:rsidRPr="0082760D">
              <w:rPr>
                <w:rFonts w:ascii="Times New Roman" w:eastAsia="Times New Roman" w:hAnsi="Times New Roman"/>
                <w:sz w:val="20"/>
                <w:szCs w:val="20"/>
              </w:rPr>
              <w:t>S/N</w:t>
            </w:r>
          </w:p>
        </w:tc>
        <w:tc>
          <w:tcPr>
            <w:tcW w:w="761" w:type="pct"/>
          </w:tcPr>
          <w:p w14:paraId="0714A398" w14:textId="2A2DFBBC" w:rsidR="006A1AAE" w:rsidRDefault="006A1AAE" w:rsidP="008B7D3D">
            <w:pPr>
              <w:spacing w:after="0"/>
            </w:pPr>
            <w:r w:rsidRPr="0082760D">
              <w:rPr>
                <w:rFonts w:ascii="Times New Roman" w:eastAsia="Times New Roman" w:hAnsi="Times New Roman"/>
                <w:sz w:val="20"/>
                <w:szCs w:val="20"/>
              </w:rPr>
              <w:t>Epochs</w:t>
            </w:r>
          </w:p>
        </w:tc>
        <w:tc>
          <w:tcPr>
            <w:tcW w:w="734" w:type="pct"/>
          </w:tcPr>
          <w:p w14:paraId="3DD4A901" w14:textId="411F137E" w:rsidR="006A1AAE" w:rsidRDefault="006A1AAE" w:rsidP="008B7D3D">
            <w:pPr>
              <w:spacing w:after="0"/>
            </w:pPr>
            <w:r w:rsidRPr="0082760D">
              <w:rPr>
                <w:rFonts w:ascii="Times New Roman" w:eastAsia="Times New Roman" w:hAnsi="Times New Roman"/>
                <w:sz w:val="20"/>
                <w:szCs w:val="20"/>
              </w:rPr>
              <w:t>MAE</w:t>
            </w:r>
          </w:p>
        </w:tc>
        <w:tc>
          <w:tcPr>
            <w:tcW w:w="677" w:type="pct"/>
          </w:tcPr>
          <w:p w14:paraId="22645A57" w14:textId="603BAB74" w:rsidR="006A1AAE" w:rsidRDefault="006A1AAE" w:rsidP="008B7D3D">
            <w:pPr>
              <w:spacing w:after="0"/>
            </w:pPr>
            <w:r w:rsidRPr="0082760D">
              <w:rPr>
                <w:rFonts w:ascii="Times New Roman" w:eastAsia="Times New Roman" w:hAnsi="Times New Roman"/>
                <w:sz w:val="20"/>
                <w:szCs w:val="20"/>
              </w:rPr>
              <w:t>MSE</w:t>
            </w:r>
          </w:p>
        </w:tc>
        <w:tc>
          <w:tcPr>
            <w:tcW w:w="1011" w:type="pct"/>
          </w:tcPr>
          <w:p w14:paraId="6B51644B" w14:textId="6C2D6372" w:rsidR="006A1AAE" w:rsidRDefault="006A1AAE" w:rsidP="008B7D3D">
            <w:pPr>
              <w:spacing w:after="0"/>
            </w:pPr>
            <w:r w:rsidRPr="0082760D">
              <w:rPr>
                <w:rFonts w:ascii="Times New Roman" w:eastAsia="Times New Roman" w:hAnsi="Times New Roman"/>
                <w:sz w:val="20"/>
                <w:szCs w:val="20"/>
              </w:rPr>
              <w:t>R-Squared</w:t>
            </w:r>
          </w:p>
        </w:tc>
        <w:tc>
          <w:tcPr>
            <w:tcW w:w="1275" w:type="pct"/>
          </w:tcPr>
          <w:p w14:paraId="05A85137" w14:textId="4351BC73" w:rsidR="006A1AAE" w:rsidRDefault="006A1AAE" w:rsidP="008B7D3D">
            <w:pPr>
              <w:spacing w:after="0"/>
            </w:pPr>
            <w:r w:rsidRPr="0082760D">
              <w:rPr>
                <w:rFonts w:ascii="Times New Roman" w:eastAsia="Times New Roman" w:hAnsi="Times New Roman"/>
                <w:sz w:val="20"/>
                <w:szCs w:val="20"/>
              </w:rPr>
              <w:t>millisec/step</w:t>
            </w:r>
          </w:p>
        </w:tc>
      </w:tr>
      <w:tr w:rsidR="005C263E" w14:paraId="672413BE" w14:textId="25404C53" w:rsidTr="005C263E">
        <w:trPr>
          <w:jc w:val="center"/>
        </w:trPr>
        <w:tc>
          <w:tcPr>
            <w:tcW w:w="543" w:type="pct"/>
            <w:noWrap/>
          </w:tcPr>
          <w:p w14:paraId="05496C8F" w14:textId="36F608AB" w:rsidR="006A1AAE" w:rsidRDefault="006A1AAE" w:rsidP="006A1AAE">
            <w:pPr>
              <w:spacing w:after="0"/>
            </w:pPr>
            <w:r w:rsidRPr="0082760D">
              <w:rPr>
                <w:rFonts w:ascii="Times New Roman" w:eastAsia="Times New Roman" w:hAnsi="Times New Roman"/>
                <w:sz w:val="20"/>
                <w:szCs w:val="20"/>
              </w:rPr>
              <w:t>1</w:t>
            </w:r>
          </w:p>
        </w:tc>
        <w:tc>
          <w:tcPr>
            <w:tcW w:w="761" w:type="pct"/>
          </w:tcPr>
          <w:p w14:paraId="6CD66836" w14:textId="17B7614A" w:rsidR="006A1AAE" w:rsidRDefault="006A1AAE" w:rsidP="006A1AAE">
            <w:pPr>
              <w:spacing w:after="0"/>
              <w:rPr>
                <w:rStyle w:val="SubtleEmphasis"/>
              </w:rPr>
            </w:pPr>
            <w:r w:rsidRPr="0082760D">
              <w:rPr>
                <w:rFonts w:ascii="Times New Roman" w:eastAsia="Times New Roman" w:hAnsi="Times New Roman"/>
                <w:sz w:val="20"/>
                <w:szCs w:val="20"/>
              </w:rPr>
              <w:t>25</w:t>
            </w:r>
          </w:p>
        </w:tc>
        <w:tc>
          <w:tcPr>
            <w:tcW w:w="734" w:type="pct"/>
          </w:tcPr>
          <w:p w14:paraId="7868DDA5" w14:textId="711C0D33" w:rsidR="006A1AAE" w:rsidRDefault="006A1AAE" w:rsidP="006A1AAE">
            <w:pPr>
              <w:spacing w:after="0"/>
            </w:pPr>
            <w:r w:rsidRPr="0082760D">
              <w:rPr>
                <w:rFonts w:ascii="Times New Roman" w:eastAsia="Times New Roman" w:hAnsi="Times New Roman"/>
                <w:sz w:val="20"/>
                <w:szCs w:val="20"/>
              </w:rPr>
              <w:t>29.18</w:t>
            </w:r>
          </w:p>
        </w:tc>
        <w:tc>
          <w:tcPr>
            <w:tcW w:w="677" w:type="pct"/>
          </w:tcPr>
          <w:p w14:paraId="6A0BF0DC" w14:textId="5C335C01" w:rsidR="006A1AAE" w:rsidRDefault="006A1AAE" w:rsidP="006A1AAE">
            <w:pPr>
              <w:spacing w:after="0"/>
            </w:pPr>
            <w:r w:rsidRPr="0082760D">
              <w:rPr>
                <w:rFonts w:ascii="Times New Roman" w:eastAsia="Times New Roman" w:hAnsi="Times New Roman"/>
                <w:sz w:val="20"/>
                <w:szCs w:val="20"/>
              </w:rPr>
              <w:t>50.28</w:t>
            </w:r>
          </w:p>
        </w:tc>
        <w:tc>
          <w:tcPr>
            <w:tcW w:w="1011" w:type="pct"/>
          </w:tcPr>
          <w:p w14:paraId="7DD32744" w14:textId="395D8395" w:rsidR="006A1AAE" w:rsidRDefault="006A1AAE" w:rsidP="006A1AAE">
            <w:pPr>
              <w:spacing w:after="0"/>
            </w:pPr>
            <w:r w:rsidRPr="0082760D">
              <w:rPr>
                <w:rFonts w:ascii="Times New Roman" w:eastAsia="Times New Roman" w:hAnsi="Times New Roman"/>
                <w:sz w:val="20"/>
                <w:szCs w:val="20"/>
              </w:rPr>
              <w:t>-6.64</w:t>
            </w:r>
          </w:p>
        </w:tc>
        <w:tc>
          <w:tcPr>
            <w:tcW w:w="1275" w:type="pct"/>
          </w:tcPr>
          <w:p w14:paraId="2EBCDF79" w14:textId="538DB036" w:rsidR="006A1AAE" w:rsidRDefault="006A1AAE" w:rsidP="006A1AAE">
            <w:pPr>
              <w:spacing w:after="0"/>
            </w:pPr>
            <w:r w:rsidRPr="0082760D">
              <w:rPr>
                <w:rFonts w:ascii="Times New Roman" w:eastAsia="Times New Roman" w:hAnsi="Times New Roman"/>
                <w:sz w:val="20"/>
                <w:szCs w:val="20"/>
              </w:rPr>
              <w:t>541</w:t>
            </w:r>
          </w:p>
        </w:tc>
      </w:tr>
      <w:tr w:rsidR="005C263E" w14:paraId="4EABEDF8" w14:textId="1ED5FE33" w:rsidTr="005C263E">
        <w:trPr>
          <w:jc w:val="center"/>
        </w:trPr>
        <w:tc>
          <w:tcPr>
            <w:tcW w:w="543" w:type="pct"/>
            <w:noWrap/>
          </w:tcPr>
          <w:p w14:paraId="6E164879" w14:textId="7DADF396" w:rsidR="006A1AAE" w:rsidRDefault="006A1AAE" w:rsidP="006A1AAE">
            <w:pPr>
              <w:spacing w:after="0"/>
            </w:pPr>
            <w:r w:rsidRPr="0082760D">
              <w:rPr>
                <w:rFonts w:ascii="Times New Roman" w:eastAsia="Times New Roman" w:hAnsi="Times New Roman"/>
                <w:sz w:val="20"/>
                <w:szCs w:val="20"/>
              </w:rPr>
              <w:t>2</w:t>
            </w:r>
          </w:p>
        </w:tc>
        <w:tc>
          <w:tcPr>
            <w:tcW w:w="761" w:type="pct"/>
          </w:tcPr>
          <w:p w14:paraId="67E72BBD" w14:textId="1566B7E2" w:rsidR="006A1AAE" w:rsidRDefault="006A1AAE" w:rsidP="006A1AAE">
            <w:pPr>
              <w:pStyle w:val="DecimalAligned"/>
              <w:tabs>
                <w:tab w:val="clear" w:pos="360"/>
                <w:tab w:val="decimal" w:pos="51"/>
              </w:tabs>
              <w:spacing w:after="0"/>
            </w:pPr>
            <w:r w:rsidRPr="0082760D">
              <w:rPr>
                <w:rFonts w:ascii="Times New Roman" w:eastAsia="Times New Roman" w:hAnsi="Times New Roman"/>
                <w:sz w:val="20"/>
                <w:szCs w:val="20"/>
              </w:rPr>
              <w:t>50</w:t>
            </w:r>
          </w:p>
        </w:tc>
        <w:tc>
          <w:tcPr>
            <w:tcW w:w="734" w:type="pct"/>
          </w:tcPr>
          <w:p w14:paraId="2A85CD26" w14:textId="20A90C48" w:rsidR="006A1AAE" w:rsidRDefault="006A1AAE" w:rsidP="006A1AAE">
            <w:pPr>
              <w:pStyle w:val="DecimalAligned"/>
              <w:tabs>
                <w:tab w:val="clear" w:pos="360"/>
                <w:tab w:val="decimal" w:pos="79"/>
              </w:tabs>
              <w:spacing w:after="0"/>
            </w:pPr>
            <w:r w:rsidRPr="0082760D">
              <w:rPr>
                <w:rFonts w:ascii="Times New Roman" w:eastAsia="Times New Roman" w:hAnsi="Times New Roman"/>
                <w:sz w:val="20"/>
                <w:szCs w:val="20"/>
              </w:rPr>
              <w:t>25.15</w:t>
            </w:r>
          </w:p>
        </w:tc>
        <w:tc>
          <w:tcPr>
            <w:tcW w:w="677" w:type="pct"/>
          </w:tcPr>
          <w:p w14:paraId="6A1BFC53" w14:textId="1048DBF5" w:rsidR="006A1AAE" w:rsidRDefault="006A1AAE" w:rsidP="00A9792F">
            <w:pPr>
              <w:pStyle w:val="DecimalAligned"/>
              <w:tabs>
                <w:tab w:val="clear" w:pos="360"/>
                <w:tab w:val="decimal" w:pos="111"/>
              </w:tabs>
              <w:spacing w:after="0"/>
            </w:pPr>
            <w:r w:rsidRPr="0082760D">
              <w:rPr>
                <w:rFonts w:ascii="Times New Roman" w:eastAsia="Times New Roman" w:hAnsi="Times New Roman"/>
                <w:sz w:val="20"/>
                <w:szCs w:val="20"/>
              </w:rPr>
              <w:t>34.43</w:t>
            </w:r>
          </w:p>
        </w:tc>
        <w:tc>
          <w:tcPr>
            <w:tcW w:w="1011" w:type="pct"/>
          </w:tcPr>
          <w:p w14:paraId="2D41EE95" w14:textId="562B0983" w:rsidR="006A1AAE" w:rsidRDefault="006A1AAE" w:rsidP="00A9792F">
            <w:pPr>
              <w:pStyle w:val="DecimalAligned"/>
              <w:tabs>
                <w:tab w:val="clear" w:pos="360"/>
                <w:tab w:val="decimal" w:pos="224"/>
              </w:tabs>
              <w:spacing w:after="0"/>
            </w:pPr>
            <w:r w:rsidRPr="0082760D">
              <w:rPr>
                <w:rFonts w:ascii="Times New Roman" w:eastAsia="Times New Roman" w:hAnsi="Times New Roman"/>
                <w:sz w:val="20"/>
                <w:szCs w:val="20"/>
              </w:rPr>
              <w:t>-6.01</w:t>
            </w:r>
          </w:p>
        </w:tc>
        <w:tc>
          <w:tcPr>
            <w:tcW w:w="1275" w:type="pct"/>
          </w:tcPr>
          <w:p w14:paraId="1285AAD2" w14:textId="4C18D9AE" w:rsidR="006A1AAE" w:rsidRDefault="006A1AAE" w:rsidP="00A9792F">
            <w:pPr>
              <w:pStyle w:val="DecimalAligned"/>
              <w:tabs>
                <w:tab w:val="clear" w:pos="360"/>
                <w:tab w:val="decimal" w:pos="195"/>
              </w:tabs>
              <w:spacing w:after="0"/>
            </w:pPr>
            <w:r w:rsidRPr="0082760D">
              <w:rPr>
                <w:rFonts w:ascii="Times New Roman" w:eastAsia="Times New Roman" w:hAnsi="Times New Roman"/>
                <w:sz w:val="20"/>
                <w:szCs w:val="20"/>
              </w:rPr>
              <w:t>549</w:t>
            </w:r>
          </w:p>
        </w:tc>
      </w:tr>
      <w:tr w:rsidR="005C263E" w14:paraId="540F3B37" w14:textId="2CF6E7EC" w:rsidTr="005C263E">
        <w:trPr>
          <w:jc w:val="center"/>
        </w:trPr>
        <w:tc>
          <w:tcPr>
            <w:tcW w:w="543" w:type="pct"/>
            <w:noWrap/>
          </w:tcPr>
          <w:p w14:paraId="34D51990" w14:textId="7063C20C" w:rsidR="006A1AAE" w:rsidRDefault="006A1AAE" w:rsidP="006A1AAE">
            <w:pPr>
              <w:spacing w:after="0"/>
            </w:pPr>
            <w:r w:rsidRPr="0082760D">
              <w:rPr>
                <w:rFonts w:ascii="Times New Roman" w:eastAsia="Times New Roman" w:hAnsi="Times New Roman"/>
                <w:sz w:val="20"/>
                <w:szCs w:val="20"/>
              </w:rPr>
              <w:t>3</w:t>
            </w:r>
          </w:p>
        </w:tc>
        <w:tc>
          <w:tcPr>
            <w:tcW w:w="761" w:type="pct"/>
          </w:tcPr>
          <w:p w14:paraId="6E427450" w14:textId="3E183E65" w:rsidR="006A1AAE" w:rsidRDefault="006A1AAE" w:rsidP="006A1AAE">
            <w:pPr>
              <w:pStyle w:val="DecimalAligned"/>
              <w:tabs>
                <w:tab w:val="clear" w:pos="360"/>
                <w:tab w:val="decimal" w:pos="193"/>
              </w:tabs>
              <w:spacing w:after="0"/>
            </w:pPr>
            <w:r w:rsidRPr="0082760D">
              <w:rPr>
                <w:rFonts w:ascii="Times New Roman" w:eastAsia="Times New Roman" w:hAnsi="Times New Roman"/>
                <w:sz w:val="20"/>
                <w:szCs w:val="20"/>
              </w:rPr>
              <w:t>75</w:t>
            </w:r>
          </w:p>
        </w:tc>
        <w:tc>
          <w:tcPr>
            <w:tcW w:w="734" w:type="pct"/>
          </w:tcPr>
          <w:p w14:paraId="06751A73" w14:textId="431E823B" w:rsidR="006A1AAE" w:rsidRDefault="006A1AAE" w:rsidP="006A1AAE">
            <w:pPr>
              <w:pStyle w:val="DecimalAligned"/>
              <w:tabs>
                <w:tab w:val="clear" w:pos="360"/>
                <w:tab w:val="decimal" w:pos="79"/>
              </w:tabs>
              <w:spacing w:after="0"/>
            </w:pPr>
            <w:r w:rsidRPr="0082760D">
              <w:rPr>
                <w:rFonts w:ascii="Times New Roman" w:eastAsia="Times New Roman" w:hAnsi="Times New Roman"/>
                <w:sz w:val="20"/>
                <w:szCs w:val="20"/>
              </w:rPr>
              <w:t>26.45</w:t>
            </w:r>
          </w:p>
        </w:tc>
        <w:tc>
          <w:tcPr>
            <w:tcW w:w="677" w:type="pct"/>
          </w:tcPr>
          <w:p w14:paraId="55846B25" w14:textId="0476ED99" w:rsidR="006A1AAE" w:rsidRDefault="006A1AAE" w:rsidP="00A9792F">
            <w:pPr>
              <w:pStyle w:val="DecimalAligned"/>
              <w:tabs>
                <w:tab w:val="clear" w:pos="360"/>
                <w:tab w:val="decimal" w:pos="111"/>
              </w:tabs>
              <w:spacing w:after="0"/>
            </w:pPr>
            <w:r w:rsidRPr="0082760D">
              <w:rPr>
                <w:rFonts w:ascii="Times New Roman" w:eastAsia="Times New Roman" w:hAnsi="Times New Roman"/>
                <w:sz w:val="20"/>
                <w:szCs w:val="20"/>
              </w:rPr>
              <w:t>30.14</w:t>
            </w:r>
          </w:p>
        </w:tc>
        <w:tc>
          <w:tcPr>
            <w:tcW w:w="1011" w:type="pct"/>
          </w:tcPr>
          <w:p w14:paraId="73B47A35" w14:textId="6185CA17" w:rsidR="006A1AAE" w:rsidRDefault="006A1AAE" w:rsidP="00A9792F">
            <w:pPr>
              <w:pStyle w:val="DecimalAligned"/>
              <w:tabs>
                <w:tab w:val="clear" w:pos="360"/>
                <w:tab w:val="decimal" w:pos="224"/>
              </w:tabs>
              <w:spacing w:after="0"/>
            </w:pPr>
            <w:r w:rsidRPr="0082760D">
              <w:rPr>
                <w:rFonts w:ascii="Times New Roman" w:eastAsia="Times New Roman" w:hAnsi="Times New Roman"/>
                <w:sz w:val="20"/>
                <w:szCs w:val="20"/>
              </w:rPr>
              <w:t>-5.3</w:t>
            </w:r>
          </w:p>
        </w:tc>
        <w:tc>
          <w:tcPr>
            <w:tcW w:w="1275" w:type="pct"/>
          </w:tcPr>
          <w:p w14:paraId="172C13F7" w14:textId="64A6C772" w:rsidR="006A1AAE" w:rsidRDefault="006A1AAE" w:rsidP="00A9792F">
            <w:pPr>
              <w:pStyle w:val="DecimalAligned"/>
              <w:tabs>
                <w:tab w:val="clear" w:pos="360"/>
                <w:tab w:val="decimal" w:pos="195"/>
              </w:tabs>
              <w:spacing w:after="0"/>
            </w:pPr>
            <w:r w:rsidRPr="0082760D">
              <w:rPr>
                <w:rFonts w:ascii="Times New Roman" w:eastAsia="Times New Roman" w:hAnsi="Times New Roman"/>
                <w:sz w:val="20"/>
                <w:szCs w:val="20"/>
              </w:rPr>
              <w:t>543</w:t>
            </w:r>
          </w:p>
        </w:tc>
      </w:tr>
      <w:tr w:rsidR="005C263E" w14:paraId="75646E39" w14:textId="1106AC4C" w:rsidTr="005C263E">
        <w:trPr>
          <w:jc w:val="center"/>
        </w:trPr>
        <w:tc>
          <w:tcPr>
            <w:tcW w:w="543" w:type="pct"/>
            <w:noWrap/>
          </w:tcPr>
          <w:p w14:paraId="55AA44A2" w14:textId="6D3E3A40" w:rsidR="006A1AAE" w:rsidRDefault="006A1AAE" w:rsidP="006A1AAE">
            <w:pPr>
              <w:spacing w:after="0"/>
            </w:pPr>
            <w:r w:rsidRPr="0082760D">
              <w:rPr>
                <w:rFonts w:ascii="Times New Roman" w:eastAsia="Times New Roman" w:hAnsi="Times New Roman"/>
                <w:sz w:val="20"/>
                <w:szCs w:val="20"/>
              </w:rPr>
              <w:t>4</w:t>
            </w:r>
          </w:p>
        </w:tc>
        <w:tc>
          <w:tcPr>
            <w:tcW w:w="761" w:type="pct"/>
          </w:tcPr>
          <w:p w14:paraId="0017E87A" w14:textId="074DA14A" w:rsidR="006A1AAE" w:rsidRDefault="006A1AAE" w:rsidP="006A1AAE">
            <w:pPr>
              <w:pStyle w:val="DecimalAligned"/>
              <w:tabs>
                <w:tab w:val="clear" w:pos="360"/>
              </w:tabs>
              <w:spacing w:after="0"/>
            </w:pPr>
            <w:r w:rsidRPr="0082760D">
              <w:rPr>
                <w:rFonts w:ascii="Times New Roman" w:eastAsia="Times New Roman" w:hAnsi="Times New Roman"/>
                <w:sz w:val="20"/>
                <w:szCs w:val="20"/>
              </w:rPr>
              <w:t>100</w:t>
            </w:r>
          </w:p>
        </w:tc>
        <w:tc>
          <w:tcPr>
            <w:tcW w:w="734" w:type="pct"/>
          </w:tcPr>
          <w:p w14:paraId="303E39D5" w14:textId="4831470F" w:rsidR="006A1AAE" w:rsidRDefault="006A1AAE" w:rsidP="006A1AAE">
            <w:pPr>
              <w:pStyle w:val="DecimalAligned"/>
              <w:tabs>
                <w:tab w:val="clear" w:pos="360"/>
                <w:tab w:val="decimal" w:pos="35"/>
              </w:tabs>
              <w:spacing w:after="0"/>
            </w:pPr>
            <w:r w:rsidRPr="0082760D">
              <w:rPr>
                <w:rFonts w:ascii="Times New Roman" w:eastAsia="Times New Roman" w:hAnsi="Times New Roman"/>
                <w:sz w:val="20"/>
                <w:szCs w:val="20"/>
              </w:rPr>
              <w:t>20.27</w:t>
            </w:r>
          </w:p>
        </w:tc>
        <w:tc>
          <w:tcPr>
            <w:tcW w:w="677" w:type="pct"/>
          </w:tcPr>
          <w:p w14:paraId="5E3D6BFB" w14:textId="257FE69D" w:rsidR="006A1AAE" w:rsidRDefault="006A1AAE" w:rsidP="006A1AAE">
            <w:pPr>
              <w:pStyle w:val="DecimalAligned"/>
              <w:tabs>
                <w:tab w:val="clear" w:pos="360"/>
                <w:tab w:val="decimal" w:pos="111"/>
              </w:tabs>
              <w:spacing w:after="0"/>
            </w:pPr>
            <w:r w:rsidRPr="0082760D">
              <w:rPr>
                <w:rFonts w:ascii="Times New Roman" w:eastAsia="Times New Roman" w:hAnsi="Times New Roman"/>
                <w:sz w:val="20"/>
                <w:szCs w:val="20"/>
              </w:rPr>
              <w:t>26.76</w:t>
            </w:r>
          </w:p>
        </w:tc>
        <w:tc>
          <w:tcPr>
            <w:tcW w:w="1011" w:type="pct"/>
          </w:tcPr>
          <w:p w14:paraId="28D8A19A" w14:textId="36BED88C" w:rsidR="006A1AAE" w:rsidRDefault="006A1AAE" w:rsidP="00A9792F">
            <w:pPr>
              <w:pStyle w:val="DecimalAligned"/>
              <w:tabs>
                <w:tab w:val="clear" w:pos="360"/>
                <w:tab w:val="decimal" w:pos="224"/>
              </w:tabs>
              <w:spacing w:after="0"/>
            </w:pPr>
            <w:r w:rsidRPr="0082760D">
              <w:rPr>
                <w:rFonts w:ascii="Times New Roman" w:eastAsia="Times New Roman" w:hAnsi="Times New Roman"/>
                <w:sz w:val="20"/>
                <w:szCs w:val="20"/>
              </w:rPr>
              <w:t>-5.1</w:t>
            </w:r>
          </w:p>
        </w:tc>
        <w:tc>
          <w:tcPr>
            <w:tcW w:w="1275" w:type="pct"/>
          </w:tcPr>
          <w:p w14:paraId="480C909D" w14:textId="52863F96" w:rsidR="006A1AAE" w:rsidRDefault="006A1AAE" w:rsidP="00A9792F">
            <w:pPr>
              <w:pStyle w:val="DecimalAligned"/>
              <w:tabs>
                <w:tab w:val="clear" w:pos="360"/>
                <w:tab w:val="decimal" w:pos="195"/>
              </w:tabs>
              <w:spacing w:after="0"/>
            </w:pPr>
            <w:r w:rsidRPr="0082760D">
              <w:rPr>
                <w:rFonts w:ascii="Times New Roman" w:eastAsia="Times New Roman" w:hAnsi="Times New Roman"/>
                <w:sz w:val="20"/>
                <w:szCs w:val="20"/>
              </w:rPr>
              <w:t>553</w:t>
            </w:r>
          </w:p>
        </w:tc>
      </w:tr>
      <w:tr w:rsidR="005C263E" w14:paraId="7371983D" w14:textId="2514A8EF" w:rsidTr="005C263E">
        <w:trPr>
          <w:jc w:val="center"/>
        </w:trPr>
        <w:tc>
          <w:tcPr>
            <w:tcW w:w="543" w:type="pct"/>
            <w:noWrap/>
          </w:tcPr>
          <w:p w14:paraId="04702059" w14:textId="03423756" w:rsidR="006A1AAE" w:rsidRDefault="006A1AAE" w:rsidP="006A1AAE">
            <w:pPr>
              <w:spacing w:after="0"/>
            </w:pPr>
            <w:r w:rsidRPr="0082760D">
              <w:rPr>
                <w:rFonts w:ascii="Times New Roman" w:eastAsia="Times New Roman" w:hAnsi="Times New Roman"/>
                <w:sz w:val="20"/>
                <w:szCs w:val="20"/>
              </w:rPr>
              <w:t>5</w:t>
            </w:r>
          </w:p>
        </w:tc>
        <w:tc>
          <w:tcPr>
            <w:tcW w:w="761" w:type="pct"/>
          </w:tcPr>
          <w:p w14:paraId="5C95AB15" w14:textId="1E51898E" w:rsidR="006A1AAE" w:rsidRDefault="006A1AAE" w:rsidP="006A1AAE">
            <w:pPr>
              <w:pStyle w:val="DecimalAligned"/>
              <w:tabs>
                <w:tab w:val="clear" w:pos="360"/>
                <w:tab w:val="decimal" w:pos="51"/>
              </w:tabs>
              <w:spacing w:after="0"/>
            </w:pPr>
            <w:r w:rsidRPr="0082760D">
              <w:rPr>
                <w:rFonts w:ascii="Times New Roman" w:eastAsia="Times New Roman" w:hAnsi="Times New Roman"/>
                <w:sz w:val="20"/>
                <w:szCs w:val="20"/>
              </w:rPr>
              <w:t>125</w:t>
            </w:r>
          </w:p>
        </w:tc>
        <w:tc>
          <w:tcPr>
            <w:tcW w:w="734" w:type="pct"/>
          </w:tcPr>
          <w:p w14:paraId="74D119AB" w14:textId="3916BF9D" w:rsidR="006A1AAE" w:rsidRDefault="006A1AAE" w:rsidP="006A1AAE">
            <w:pPr>
              <w:pStyle w:val="DecimalAligned"/>
              <w:tabs>
                <w:tab w:val="clear" w:pos="360"/>
                <w:tab w:val="decimal" w:pos="0"/>
              </w:tabs>
              <w:spacing w:after="0"/>
            </w:pPr>
            <w:r w:rsidRPr="0082760D">
              <w:rPr>
                <w:rFonts w:ascii="Times New Roman" w:eastAsia="Times New Roman" w:hAnsi="Times New Roman"/>
                <w:sz w:val="20"/>
                <w:szCs w:val="20"/>
              </w:rPr>
              <w:t>15.01</w:t>
            </w:r>
          </w:p>
        </w:tc>
        <w:tc>
          <w:tcPr>
            <w:tcW w:w="677" w:type="pct"/>
          </w:tcPr>
          <w:p w14:paraId="14D2BB8C" w14:textId="38C1CF44" w:rsidR="006A1AAE" w:rsidRDefault="006A1AAE" w:rsidP="00A9792F">
            <w:pPr>
              <w:pStyle w:val="DecimalAligned"/>
              <w:tabs>
                <w:tab w:val="clear" w:pos="360"/>
                <w:tab w:val="decimal" w:pos="111"/>
              </w:tabs>
              <w:spacing w:after="0"/>
            </w:pPr>
            <w:r w:rsidRPr="0082760D">
              <w:rPr>
                <w:rFonts w:ascii="Times New Roman" w:eastAsia="Times New Roman" w:hAnsi="Times New Roman"/>
                <w:sz w:val="20"/>
                <w:szCs w:val="20"/>
              </w:rPr>
              <w:t>20.14</w:t>
            </w:r>
          </w:p>
        </w:tc>
        <w:tc>
          <w:tcPr>
            <w:tcW w:w="1011" w:type="pct"/>
          </w:tcPr>
          <w:p w14:paraId="6A3D0B01" w14:textId="7E392663" w:rsidR="006A1AAE" w:rsidRDefault="006A1AAE" w:rsidP="00A9792F">
            <w:pPr>
              <w:pStyle w:val="DecimalAligned"/>
              <w:tabs>
                <w:tab w:val="clear" w:pos="360"/>
                <w:tab w:val="decimal" w:pos="224"/>
              </w:tabs>
              <w:spacing w:after="0"/>
            </w:pPr>
            <w:r w:rsidRPr="0082760D">
              <w:rPr>
                <w:rFonts w:ascii="Times New Roman" w:eastAsia="Times New Roman" w:hAnsi="Times New Roman"/>
                <w:sz w:val="20"/>
                <w:szCs w:val="20"/>
              </w:rPr>
              <w:t>-1.6</w:t>
            </w:r>
          </w:p>
        </w:tc>
        <w:tc>
          <w:tcPr>
            <w:tcW w:w="1275" w:type="pct"/>
          </w:tcPr>
          <w:p w14:paraId="24A1A0C2" w14:textId="71829720" w:rsidR="006A1AAE" w:rsidRDefault="006A1AAE" w:rsidP="00A9792F">
            <w:pPr>
              <w:pStyle w:val="DecimalAligned"/>
              <w:tabs>
                <w:tab w:val="clear" w:pos="360"/>
                <w:tab w:val="decimal" w:pos="195"/>
              </w:tabs>
              <w:spacing w:after="0"/>
            </w:pPr>
            <w:r w:rsidRPr="0082760D">
              <w:rPr>
                <w:rFonts w:ascii="Times New Roman" w:eastAsia="Times New Roman" w:hAnsi="Times New Roman"/>
                <w:sz w:val="20"/>
                <w:szCs w:val="20"/>
              </w:rPr>
              <w:t>535</w:t>
            </w:r>
          </w:p>
        </w:tc>
      </w:tr>
      <w:tr w:rsidR="005C263E" w14:paraId="3EF8A064" w14:textId="67A0F456" w:rsidTr="005C263E">
        <w:trPr>
          <w:jc w:val="center"/>
        </w:trPr>
        <w:tc>
          <w:tcPr>
            <w:tcW w:w="543" w:type="pct"/>
            <w:noWrap/>
          </w:tcPr>
          <w:p w14:paraId="67EA46B5" w14:textId="39ECADDF" w:rsidR="006A1AAE" w:rsidRDefault="006A1AAE" w:rsidP="006A1AAE">
            <w:pPr>
              <w:spacing w:after="0"/>
            </w:pPr>
            <w:r w:rsidRPr="0082760D">
              <w:rPr>
                <w:rFonts w:ascii="Times New Roman" w:eastAsia="Times New Roman" w:hAnsi="Times New Roman"/>
                <w:sz w:val="20"/>
                <w:szCs w:val="20"/>
              </w:rPr>
              <w:t>6</w:t>
            </w:r>
          </w:p>
        </w:tc>
        <w:tc>
          <w:tcPr>
            <w:tcW w:w="761" w:type="pct"/>
          </w:tcPr>
          <w:p w14:paraId="21A772FC" w14:textId="47D7189B" w:rsidR="006A1AAE" w:rsidRDefault="006A1AAE" w:rsidP="006A1AAE">
            <w:pPr>
              <w:pStyle w:val="DecimalAligned"/>
              <w:tabs>
                <w:tab w:val="clear" w:pos="360"/>
                <w:tab w:val="decimal" w:pos="0"/>
              </w:tabs>
              <w:spacing w:after="0"/>
            </w:pPr>
            <w:r w:rsidRPr="0082760D">
              <w:rPr>
                <w:rFonts w:ascii="Times New Roman" w:eastAsia="Times New Roman" w:hAnsi="Times New Roman"/>
                <w:sz w:val="20"/>
                <w:szCs w:val="20"/>
              </w:rPr>
              <w:t>150</w:t>
            </w:r>
          </w:p>
        </w:tc>
        <w:tc>
          <w:tcPr>
            <w:tcW w:w="734" w:type="pct"/>
          </w:tcPr>
          <w:p w14:paraId="2FF2F03C" w14:textId="21D7CEEC" w:rsidR="006A1AAE" w:rsidRDefault="006A1AAE" w:rsidP="006A1AAE">
            <w:pPr>
              <w:pStyle w:val="DecimalAligned"/>
              <w:tabs>
                <w:tab w:val="clear" w:pos="360"/>
                <w:tab w:val="decimal" w:pos="35"/>
              </w:tabs>
              <w:spacing w:after="0"/>
            </w:pPr>
            <w:r w:rsidRPr="0082760D">
              <w:rPr>
                <w:rFonts w:ascii="Times New Roman" w:eastAsia="Times New Roman" w:hAnsi="Times New Roman"/>
                <w:sz w:val="20"/>
                <w:szCs w:val="20"/>
              </w:rPr>
              <w:t>9.01</w:t>
            </w:r>
          </w:p>
        </w:tc>
        <w:tc>
          <w:tcPr>
            <w:tcW w:w="677" w:type="pct"/>
          </w:tcPr>
          <w:p w14:paraId="15F6FA9A" w14:textId="6F29FAB0" w:rsidR="006A1AAE" w:rsidRDefault="006A1AAE" w:rsidP="00A9792F">
            <w:pPr>
              <w:pStyle w:val="DecimalAligned"/>
              <w:tabs>
                <w:tab w:val="clear" w:pos="360"/>
                <w:tab w:val="decimal" w:pos="111"/>
              </w:tabs>
              <w:spacing w:after="0"/>
            </w:pPr>
            <w:r w:rsidRPr="0082760D">
              <w:rPr>
                <w:rFonts w:ascii="Times New Roman" w:eastAsia="Times New Roman" w:hAnsi="Times New Roman"/>
                <w:sz w:val="20"/>
                <w:szCs w:val="20"/>
              </w:rPr>
              <w:t>18.54</w:t>
            </w:r>
          </w:p>
        </w:tc>
        <w:tc>
          <w:tcPr>
            <w:tcW w:w="1011" w:type="pct"/>
          </w:tcPr>
          <w:p w14:paraId="0DE87369" w14:textId="388332AA" w:rsidR="006A1AAE" w:rsidRDefault="006A1AAE" w:rsidP="00A9792F">
            <w:pPr>
              <w:pStyle w:val="DecimalAligned"/>
              <w:tabs>
                <w:tab w:val="clear" w:pos="360"/>
                <w:tab w:val="decimal" w:pos="224"/>
              </w:tabs>
              <w:spacing w:after="0"/>
            </w:pPr>
            <w:r w:rsidRPr="0082760D">
              <w:rPr>
                <w:rFonts w:ascii="Times New Roman" w:eastAsia="Times New Roman" w:hAnsi="Times New Roman"/>
                <w:sz w:val="20"/>
                <w:szCs w:val="20"/>
              </w:rPr>
              <w:t>-0.1</w:t>
            </w:r>
          </w:p>
        </w:tc>
        <w:tc>
          <w:tcPr>
            <w:tcW w:w="1275" w:type="pct"/>
          </w:tcPr>
          <w:p w14:paraId="24CA7A7C" w14:textId="1C3B7FFF" w:rsidR="006A1AAE" w:rsidRDefault="006A1AAE" w:rsidP="00A9792F">
            <w:pPr>
              <w:pStyle w:val="DecimalAligned"/>
              <w:tabs>
                <w:tab w:val="clear" w:pos="360"/>
                <w:tab w:val="decimal" w:pos="195"/>
              </w:tabs>
              <w:spacing w:after="0"/>
            </w:pPr>
            <w:r w:rsidRPr="0082760D">
              <w:rPr>
                <w:rFonts w:ascii="Times New Roman" w:eastAsia="Times New Roman" w:hAnsi="Times New Roman"/>
                <w:sz w:val="20"/>
                <w:szCs w:val="20"/>
              </w:rPr>
              <w:t>546</w:t>
            </w:r>
          </w:p>
        </w:tc>
      </w:tr>
      <w:tr w:rsidR="005C263E" w14:paraId="3ABE7C3C" w14:textId="06C9A877" w:rsidTr="005C263E">
        <w:trPr>
          <w:jc w:val="center"/>
        </w:trPr>
        <w:tc>
          <w:tcPr>
            <w:tcW w:w="543" w:type="pct"/>
            <w:noWrap/>
          </w:tcPr>
          <w:p w14:paraId="632DE9E1" w14:textId="31AA241E" w:rsidR="006A1AAE" w:rsidRDefault="006A1AAE" w:rsidP="006A1AAE">
            <w:pPr>
              <w:spacing w:after="0"/>
            </w:pPr>
            <w:r w:rsidRPr="0082760D">
              <w:rPr>
                <w:rFonts w:ascii="Times New Roman" w:eastAsia="Times New Roman" w:hAnsi="Times New Roman"/>
                <w:sz w:val="20"/>
                <w:szCs w:val="20"/>
              </w:rPr>
              <w:t>7</w:t>
            </w:r>
          </w:p>
        </w:tc>
        <w:tc>
          <w:tcPr>
            <w:tcW w:w="761" w:type="pct"/>
          </w:tcPr>
          <w:p w14:paraId="73723680" w14:textId="67385B80" w:rsidR="006A1AAE" w:rsidRDefault="006A1AAE" w:rsidP="006A1AAE">
            <w:pPr>
              <w:spacing w:after="0"/>
              <w:rPr>
                <w:rStyle w:val="SubtleEmphasis"/>
              </w:rPr>
            </w:pPr>
            <w:r w:rsidRPr="0082760D">
              <w:rPr>
                <w:rFonts w:ascii="Times New Roman" w:eastAsia="Times New Roman" w:hAnsi="Times New Roman"/>
                <w:sz w:val="20"/>
                <w:szCs w:val="20"/>
              </w:rPr>
              <w:t>175</w:t>
            </w:r>
          </w:p>
        </w:tc>
        <w:tc>
          <w:tcPr>
            <w:tcW w:w="734" w:type="pct"/>
          </w:tcPr>
          <w:p w14:paraId="7FA1BD90" w14:textId="781B3E13" w:rsidR="006A1AAE" w:rsidRDefault="006A1AAE" w:rsidP="006A1AAE">
            <w:pPr>
              <w:spacing w:after="0"/>
              <w:jc w:val="both"/>
            </w:pPr>
            <w:r w:rsidRPr="0082760D">
              <w:rPr>
                <w:rFonts w:ascii="Times New Roman" w:eastAsia="Times New Roman" w:hAnsi="Times New Roman"/>
                <w:sz w:val="20"/>
                <w:szCs w:val="20"/>
              </w:rPr>
              <w:t>4.07</w:t>
            </w:r>
          </w:p>
        </w:tc>
        <w:tc>
          <w:tcPr>
            <w:tcW w:w="677" w:type="pct"/>
          </w:tcPr>
          <w:p w14:paraId="7AF24142" w14:textId="4829536A" w:rsidR="006A1AAE" w:rsidRDefault="006A1AAE" w:rsidP="006A1AAE">
            <w:pPr>
              <w:spacing w:after="0"/>
            </w:pPr>
            <w:r w:rsidRPr="0082760D">
              <w:rPr>
                <w:rFonts w:ascii="Times New Roman" w:eastAsia="Times New Roman" w:hAnsi="Times New Roman"/>
                <w:sz w:val="20"/>
                <w:szCs w:val="20"/>
              </w:rPr>
              <w:t>11.11</w:t>
            </w:r>
          </w:p>
        </w:tc>
        <w:tc>
          <w:tcPr>
            <w:tcW w:w="1011" w:type="pct"/>
          </w:tcPr>
          <w:p w14:paraId="01BB4AAE" w14:textId="7471F4BA" w:rsidR="006A1AAE" w:rsidRDefault="006A1AAE" w:rsidP="00A9792F">
            <w:pPr>
              <w:spacing w:after="0"/>
              <w:ind w:firstLine="82"/>
            </w:pPr>
            <w:r w:rsidRPr="0082760D">
              <w:rPr>
                <w:rFonts w:ascii="Times New Roman" w:eastAsia="Times New Roman" w:hAnsi="Times New Roman"/>
                <w:sz w:val="20"/>
                <w:szCs w:val="20"/>
              </w:rPr>
              <w:t>0.5</w:t>
            </w:r>
          </w:p>
        </w:tc>
        <w:tc>
          <w:tcPr>
            <w:tcW w:w="1275" w:type="pct"/>
          </w:tcPr>
          <w:p w14:paraId="0150804D" w14:textId="52C68100" w:rsidR="006A1AAE" w:rsidRDefault="006A1AAE" w:rsidP="006A1AAE">
            <w:pPr>
              <w:spacing w:after="0"/>
            </w:pPr>
            <w:r w:rsidRPr="0082760D">
              <w:rPr>
                <w:rFonts w:ascii="Times New Roman" w:eastAsia="Times New Roman" w:hAnsi="Times New Roman"/>
                <w:sz w:val="20"/>
                <w:szCs w:val="20"/>
              </w:rPr>
              <w:t>537</w:t>
            </w:r>
          </w:p>
        </w:tc>
      </w:tr>
      <w:tr w:rsidR="005C263E" w14:paraId="7E21CC00" w14:textId="0856BDC0" w:rsidTr="005C263E">
        <w:trPr>
          <w:jc w:val="center"/>
        </w:trPr>
        <w:tc>
          <w:tcPr>
            <w:tcW w:w="543" w:type="pct"/>
            <w:noWrap/>
          </w:tcPr>
          <w:p w14:paraId="38B0DBFE" w14:textId="244FB98A" w:rsidR="006A1AAE" w:rsidRDefault="006A1AAE" w:rsidP="006A1AAE">
            <w:pPr>
              <w:spacing w:after="0"/>
            </w:pPr>
            <w:r w:rsidRPr="0082760D">
              <w:rPr>
                <w:rFonts w:ascii="Times New Roman" w:eastAsia="Times New Roman" w:hAnsi="Times New Roman"/>
                <w:sz w:val="20"/>
                <w:szCs w:val="20"/>
              </w:rPr>
              <w:t>8</w:t>
            </w:r>
          </w:p>
        </w:tc>
        <w:tc>
          <w:tcPr>
            <w:tcW w:w="761" w:type="pct"/>
          </w:tcPr>
          <w:p w14:paraId="73F48313" w14:textId="218DA320" w:rsidR="006A1AAE" w:rsidRDefault="006A1AAE" w:rsidP="006A1AAE">
            <w:pPr>
              <w:pStyle w:val="DecimalAligned"/>
              <w:tabs>
                <w:tab w:val="clear" w:pos="360"/>
                <w:tab w:val="decimal" w:pos="193"/>
              </w:tabs>
              <w:spacing w:after="0"/>
            </w:pPr>
            <w:r w:rsidRPr="0082760D">
              <w:rPr>
                <w:rFonts w:ascii="Times New Roman" w:eastAsia="Times New Roman" w:hAnsi="Times New Roman"/>
                <w:sz w:val="20"/>
                <w:szCs w:val="20"/>
              </w:rPr>
              <w:t>200</w:t>
            </w:r>
          </w:p>
        </w:tc>
        <w:tc>
          <w:tcPr>
            <w:tcW w:w="734" w:type="pct"/>
          </w:tcPr>
          <w:p w14:paraId="06556E03" w14:textId="51B7BABF" w:rsidR="006A1AAE" w:rsidRDefault="006A1AAE" w:rsidP="006A1AAE">
            <w:pPr>
              <w:pStyle w:val="DecimalAligned"/>
              <w:tabs>
                <w:tab w:val="clear" w:pos="360"/>
                <w:tab w:val="decimal" w:pos="35"/>
              </w:tabs>
              <w:spacing w:after="0"/>
            </w:pPr>
            <w:r w:rsidRPr="0082760D">
              <w:rPr>
                <w:rFonts w:ascii="Times New Roman" w:eastAsia="Times New Roman" w:hAnsi="Times New Roman"/>
                <w:sz w:val="20"/>
                <w:szCs w:val="20"/>
              </w:rPr>
              <w:t>2.08</w:t>
            </w:r>
          </w:p>
        </w:tc>
        <w:tc>
          <w:tcPr>
            <w:tcW w:w="677" w:type="pct"/>
          </w:tcPr>
          <w:p w14:paraId="166A112E" w14:textId="10840D1A" w:rsidR="006A1AAE" w:rsidRDefault="006A1AAE" w:rsidP="00A9792F">
            <w:pPr>
              <w:pStyle w:val="DecimalAligned"/>
              <w:tabs>
                <w:tab w:val="clear" w:pos="360"/>
                <w:tab w:val="decimal" w:pos="111"/>
              </w:tabs>
              <w:spacing w:after="0"/>
            </w:pPr>
            <w:r w:rsidRPr="0082760D">
              <w:rPr>
                <w:rFonts w:ascii="Times New Roman" w:eastAsia="Times New Roman" w:hAnsi="Times New Roman"/>
                <w:sz w:val="20"/>
                <w:szCs w:val="20"/>
              </w:rPr>
              <w:t>7.35</w:t>
            </w:r>
          </w:p>
        </w:tc>
        <w:tc>
          <w:tcPr>
            <w:tcW w:w="1011" w:type="pct"/>
          </w:tcPr>
          <w:p w14:paraId="1155F95B" w14:textId="34F75E83" w:rsidR="006A1AAE" w:rsidRDefault="006A1AAE" w:rsidP="00A9792F">
            <w:pPr>
              <w:pStyle w:val="DecimalAligned"/>
              <w:tabs>
                <w:tab w:val="clear" w:pos="360"/>
                <w:tab w:val="decimal" w:pos="224"/>
              </w:tabs>
              <w:spacing w:after="0"/>
            </w:pPr>
            <w:r w:rsidRPr="0082760D">
              <w:rPr>
                <w:rFonts w:ascii="Times New Roman" w:eastAsia="Times New Roman" w:hAnsi="Times New Roman"/>
                <w:sz w:val="20"/>
                <w:szCs w:val="20"/>
              </w:rPr>
              <w:t>0.8</w:t>
            </w:r>
          </w:p>
        </w:tc>
        <w:tc>
          <w:tcPr>
            <w:tcW w:w="1275" w:type="pct"/>
          </w:tcPr>
          <w:p w14:paraId="02BA35F0" w14:textId="10F186AF" w:rsidR="006A1AAE" w:rsidRDefault="006A1AAE" w:rsidP="00A9792F">
            <w:pPr>
              <w:pStyle w:val="DecimalAligned"/>
              <w:tabs>
                <w:tab w:val="clear" w:pos="360"/>
                <w:tab w:val="decimal" w:pos="195"/>
              </w:tabs>
              <w:spacing w:after="0"/>
            </w:pPr>
            <w:r w:rsidRPr="0082760D">
              <w:rPr>
                <w:rFonts w:ascii="Times New Roman" w:eastAsia="Times New Roman" w:hAnsi="Times New Roman"/>
                <w:sz w:val="20"/>
                <w:szCs w:val="20"/>
              </w:rPr>
              <w:t>593</w:t>
            </w:r>
          </w:p>
        </w:tc>
      </w:tr>
      <w:tr w:rsidR="00A9792F" w:rsidRPr="00A9792F" w14:paraId="580F52D3" w14:textId="642C6556" w:rsidTr="005C263E">
        <w:trPr>
          <w:cnfStyle w:val="010000000000" w:firstRow="0" w:lastRow="1" w:firstColumn="0" w:lastColumn="0" w:oddVBand="0" w:evenVBand="0" w:oddHBand="0" w:evenHBand="0" w:firstRowFirstColumn="0" w:firstRowLastColumn="0" w:lastRowFirstColumn="0" w:lastRowLastColumn="0"/>
          <w:trHeight w:val="25"/>
          <w:jc w:val="center"/>
        </w:trPr>
        <w:tc>
          <w:tcPr>
            <w:tcW w:w="5000" w:type="pct"/>
            <w:gridSpan w:val="6"/>
            <w:noWrap/>
          </w:tcPr>
          <w:p w14:paraId="16387727" w14:textId="6A46BE3B" w:rsidR="006A1AAE" w:rsidRPr="005C263E" w:rsidRDefault="00A9792F" w:rsidP="001542F1">
            <w:pPr>
              <w:pStyle w:val="DecimalAligned"/>
              <w:spacing w:after="0"/>
              <w:rPr>
                <w:rFonts w:asciiTheme="majorBidi" w:hAnsiTheme="majorBidi" w:cstheme="majorBidi"/>
                <w:i/>
                <w:iCs/>
                <w:sz w:val="18"/>
                <w:szCs w:val="18"/>
              </w:rPr>
            </w:pPr>
            <w:r w:rsidRPr="005C263E">
              <w:rPr>
                <w:rFonts w:asciiTheme="majorBidi" w:hAnsiTheme="majorBidi" w:cstheme="majorBidi"/>
                <w:i/>
                <w:iCs/>
                <w:sz w:val="18"/>
                <w:szCs w:val="18"/>
              </w:rPr>
              <w:t>Epoch represents the number of times the CNN-based pathloss model architecture sees the entire training data</w:t>
            </w:r>
          </w:p>
        </w:tc>
      </w:tr>
    </w:tbl>
    <w:p w14:paraId="65D06DE1" w14:textId="77777777" w:rsidR="008B7D3D" w:rsidRDefault="008B7D3D" w:rsidP="008B7D3D">
      <w:pPr>
        <w:spacing w:after="0" w:line="240" w:lineRule="auto"/>
        <w:rPr>
          <w:rFonts w:ascii="Times New Roman" w:hAnsi="Times New Roman"/>
        </w:rPr>
      </w:pPr>
    </w:p>
    <w:p w14:paraId="3EAE0C70" w14:textId="19DC8516" w:rsidR="008B7D3D" w:rsidRDefault="0047332C" w:rsidP="00FD3CFC">
      <w:pPr>
        <w:spacing w:after="0" w:line="240" w:lineRule="auto"/>
        <w:jc w:val="both"/>
        <w:rPr>
          <w:rFonts w:ascii="Times New Roman" w:hAnsi="Times New Roman"/>
          <w:lang w:val="en-GB"/>
        </w:rPr>
      </w:pPr>
      <w:r>
        <w:rPr>
          <w:rFonts w:ascii="Times New Roman" w:hAnsi="Times New Roman"/>
        </w:rPr>
        <w:t xml:space="preserve">In </w:t>
      </w:r>
      <w:r w:rsidR="008B7D3D">
        <w:rPr>
          <w:rFonts w:ascii="Times New Roman" w:hAnsi="Times New Roman"/>
        </w:rPr>
        <w:t xml:space="preserve">Table 3(a), </w:t>
      </w:r>
      <w:r w:rsidR="00475D1D">
        <w:rPr>
          <w:rFonts w:ascii="Times New Roman" w:hAnsi="Times New Roman"/>
        </w:rPr>
        <w:t>3</w:t>
      </w:r>
      <w:r w:rsidR="008B7D3D">
        <w:rPr>
          <w:rFonts w:ascii="Times New Roman" w:hAnsi="Times New Roman"/>
        </w:rPr>
        <w:t xml:space="preserve">(b), and </w:t>
      </w:r>
      <w:r w:rsidR="00475D1D">
        <w:rPr>
          <w:rFonts w:ascii="Times New Roman" w:hAnsi="Times New Roman"/>
        </w:rPr>
        <w:t>3</w:t>
      </w:r>
      <w:r w:rsidR="008B7D3D">
        <w:rPr>
          <w:rFonts w:ascii="Times New Roman" w:hAnsi="Times New Roman"/>
        </w:rPr>
        <w:t>(c)</w:t>
      </w:r>
      <w:r w:rsidR="00475D1D">
        <w:rPr>
          <w:rFonts w:ascii="Times New Roman" w:hAnsi="Times New Roman"/>
        </w:rPr>
        <w:t xml:space="preserve"> depicts</w:t>
      </w:r>
      <w:r w:rsidR="008B7D3D">
        <w:rPr>
          <w:rFonts w:ascii="Times New Roman" w:hAnsi="Times New Roman"/>
        </w:rPr>
        <w:t xml:space="preserve"> </w:t>
      </w:r>
      <w:r>
        <w:rPr>
          <w:rFonts w:ascii="Times New Roman" w:hAnsi="Times New Roman"/>
        </w:rPr>
        <w:t>the</w:t>
      </w:r>
      <w:r w:rsidR="008B7D3D" w:rsidRPr="000D0921">
        <w:rPr>
          <w:rFonts w:ascii="Times New Roman" w:hAnsi="Times New Roman"/>
          <w:lang w:val="en-GB"/>
        </w:rPr>
        <w:t xml:space="preserve"> compar</w:t>
      </w:r>
      <w:r w:rsidR="008B7D3D">
        <w:rPr>
          <w:rFonts w:ascii="Times New Roman" w:hAnsi="Times New Roman"/>
          <w:lang w:val="en-GB"/>
        </w:rPr>
        <w:t>ison of</w:t>
      </w:r>
      <w:r w:rsidR="008B7D3D" w:rsidRPr="000D0921">
        <w:rPr>
          <w:rFonts w:ascii="Times New Roman" w:hAnsi="Times New Roman"/>
          <w:lang w:val="en-GB"/>
        </w:rPr>
        <w:t xml:space="preserve"> the hybridi</w:t>
      </w:r>
      <w:r w:rsidR="008B7D3D">
        <w:rPr>
          <w:rFonts w:ascii="Times New Roman" w:hAnsi="Times New Roman"/>
          <w:lang w:val="en-GB"/>
        </w:rPr>
        <w:t>s</w:t>
      </w:r>
      <w:r w:rsidR="008B7D3D" w:rsidRPr="000D0921">
        <w:rPr>
          <w:rFonts w:ascii="Times New Roman" w:hAnsi="Times New Roman"/>
          <w:lang w:val="en-GB"/>
        </w:rPr>
        <w:t>ed CNN</w:t>
      </w:r>
      <w:r w:rsidR="008B7D3D">
        <w:rPr>
          <w:rFonts w:ascii="Times New Roman" w:hAnsi="Times New Roman"/>
          <w:lang w:val="en-GB"/>
        </w:rPr>
        <w:t xml:space="preserve">-based </w:t>
      </w:r>
      <w:r w:rsidR="008B7D3D" w:rsidRPr="000D0921">
        <w:rPr>
          <w:rFonts w:ascii="Times New Roman" w:hAnsi="Times New Roman"/>
          <w:lang w:val="en-GB"/>
        </w:rPr>
        <w:t xml:space="preserve">pathloss model </w:t>
      </w:r>
      <w:r w:rsidR="00475D1D">
        <w:rPr>
          <w:rFonts w:ascii="Times New Roman" w:hAnsi="Times New Roman"/>
          <w:lang w:val="en-GB"/>
        </w:rPr>
        <w:t>against</w:t>
      </w:r>
      <w:r w:rsidR="008B7D3D" w:rsidRPr="000D0921">
        <w:rPr>
          <w:rFonts w:ascii="Times New Roman" w:hAnsi="Times New Roman"/>
          <w:lang w:val="en-GB"/>
        </w:rPr>
        <w:t xml:space="preserve"> three traditional</w:t>
      </w:r>
      <w:r w:rsidR="008B7D3D">
        <w:rPr>
          <w:rFonts w:ascii="Times New Roman" w:hAnsi="Times New Roman"/>
          <w:lang w:val="en-GB"/>
        </w:rPr>
        <w:t xml:space="preserve"> pathloss</w:t>
      </w:r>
      <w:r w:rsidR="008B7D3D" w:rsidRPr="000D0921">
        <w:rPr>
          <w:rFonts w:ascii="Times New Roman" w:hAnsi="Times New Roman"/>
          <w:lang w:val="en-GB"/>
        </w:rPr>
        <w:t xml:space="preserve"> models</w:t>
      </w:r>
      <w:r w:rsidR="008B7D3D">
        <w:rPr>
          <w:rFonts w:ascii="Times New Roman" w:hAnsi="Times New Roman"/>
          <w:lang w:val="en-GB"/>
        </w:rPr>
        <w:t xml:space="preserve"> of</w:t>
      </w:r>
      <w:r w:rsidR="00475D1D">
        <w:rPr>
          <w:rFonts w:ascii="Times New Roman" w:hAnsi="Times New Roman"/>
          <w:lang w:val="en-GB"/>
        </w:rPr>
        <w:t>;</w:t>
      </w:r>
      <w:r w:rsidR="008B7D3D" w:rsidRPr="000D0921">
        <w:rPr>
          <w:rFonts w:ascii="Times New Roman" w:hAnsi="Times New Roman"/>
          <w:lang w:val="en-GB"/>
        </w:rPr>
        <w:t xml:space="preserve"> Davidson, COST231-Hata, and IEEE</w:t>
      </w:r>
      <w:r>
        <w:rPr>
          <w:rFonts w:ascii="Times New Roman" w:hAnsi="Times New Roman"/>
          <w:lang w:val="en-GB"/>
        </w:rPr>
        <w:t xml:space="preserve"> at 900 MHz, 1800 MHz and 2100 MHz</w:t>
      </w:r>
      <w:r w:rsidR="00FD3CFC">
        <w:rPr>
          <w:rFonts w:ascii="Times New Roman" w:hAnsi="Times New Roman"/>
          <w:lang w:val="en-GB"/>
        </w:rPr>
        <w:t xml:space="preserve"> to assess the generalisation of the predictability of the hybridised CNN-based pathloss model across the prominent three frequencies of mobile communication.</w:t>
      </w:r>
      <w:r w:rsidR="00475D1D">
        <w:rPr>
          <w:rFonts w:ascii="Times New Roman" w:hAnsi="Times New Roman"/>
          <w:lang w:val="en-GB"/>
        </w:rPr>
        <w:t xml:space="preserve"> </w:t>
      </w:r>
      <w:r w:rsidR="00475D1D" w:rsidRPr="000D0921">
        <w:rPr>
          <w:rFonts w:ascii="Times New Roman" w:hAnsi="Times New Roman"/>
          <w:lang w:val="en-GB"/>
        </w:rPr>
        <w:t xml:space="preserve">The hybridized CNN model achieved the best results across all metrics, with a consistently low error margin. Its SE was recorded at 153, significantly outperforming the Davidson model, which had large negative SE values ranging from -4357 to -5565. Similarly, the </w:t>
      </w:r>
      <w:r w:rsidR="00475D1D">
        <w:rPr>
          <w:rFonts w:ascii="Times New Roman" w:hAnsi="Times New Roman"/>
          <w:lang w:val="en-GB"/>
        </w:rPr>
        <w:t xml:space="preserve">hybridised </w:t>
      </w:r>
      <w:r w:rsidR="00475D1D" w:rsidRPr="000D0921">
        <w:rPr>
          <w:rFonts w:ascii="Times New Roman" w:hAnsi="Times New Roman"/>
          <w:lang w:val="en-GB"/>
        </w:rPr>
        <w:t>CNN</w:t>
      </w:r>
      <w:r w:rsidR="00475D1D">
        <w:rPr>
          <w:rFonts w:ascii="Times New Roman" w:hAnsi="Times New Roman"/>
          <w:lang w:val="en-GB"/>
        </w:rPr>
        <w:t>-based pathloss</w:t>
      </w:r>
      <w:r w:rsidR="00475D1D" w:rsidRPr="000D0921">
        <w:rPr>
          <w:rFonts w:ascii="Times New Roman" w:hAnsi="Times New Roman"/>
          <w:lang w:val="en-GB"/>
        </w:rPr>
        <w:t xml:space="preserve"> model maintained a minimal ME of 2 at all frequencies, while the traditional models, particularly Davidson, recorded much larger negative values, indicating persistent underprediction.</w:t>
      </w:r>
      <w:r w:rsidR="00475D1D">
        <w:rPr>
          <w:rFonts w:ascii="Times New Roman" w:hAnsi="Times New Roman"/>
          <w:lang w:val="en-GB"/>
        </w:rPr>
        <w:t xml:space="preserve"> </w:t>
      </w:r>
      <w:r w:rsidR="00475D1D" w:rsidRPr="000D0921">
        <w:rPr>
          <w:rFonts w:ascii="Times New Roman" w:hAnsi="Times New Roman"/>
          <w:lang w:val="en-GB"/>
        </w:rPr>
        <w:t>These findings highlight that the hybridized CNN model is significantly more robust and adaptable across different frequency bands. Unlike traditional models, it effectively handles variations in propagation environments, maintaining prediction accuracy even as the frequency increases</w:t>
      </w:r>
      <w:r w:rsidR="00FD3CFC">
        <w:rPr>
          <w:rFonts w:ascii="Times New Roman" w:hAnsi="Times New Roman"/>
          <w:lang w:val="en-GB"/>
        </w:rPr>
        <w:t>. Therefore</w:t>
      </w:r>
      <w:r w:rsidR="00475D1D">
        <w:rPr>
          <w:rFonts w:ascii="Times New Roman" w:hAnsi="Times New Roman"/>
          <w:lang w:val="en-GB"/>
        </w:rPr>
        <w:t>,</w:t>
      </w:r>
      <w:r w:rsidR="00FD3CFC">
        <w:rPr>
          <w:rFonts w:ascii="Times New Roman" w:hAnsi="Times New Roman"/>
          <w:lang w:val="en-GB"/>
        </w:rPr>
        <w:t xml:space="preserve"> the study went further to assess the hybridised CNN-based pathloss model against other widely used ML-based pathloss models.</w:t>
      </w:r>
    </w:p>
    <w:p w14:paraId="75396FE6" w14:textId="77777777" w:rsidR="00FD3CFC" w:rsidRPr="00FD3CFC" w:rsidRDefault="00FD3CFC" w:rsidP="00FD3CFC">
      <w:pPr>
        <w:spacing w:after="0" w:line="240" w:lineRule="auto"/>
        <w:jc w:val="both"/>
        <w:rPr>
          <w:rFonts w:ascii="Times New Roman" w:hAnsi="Times New Roman"/>
          <w:sz w:val="16"/>
          <w:szCs w:val="16"/>
          <w:lang w:val="en-GB"/>
        </w:rPr>
      </w:pPr>
    </w:p>
    <w:p w14:paraId="37DDF224" w14:textId="00CBCD2F" w:rsidR="009658B3" w:rsidRDefault="005C263E" w:rsidP="005C263E">
      <w:pPr>
        <w:spacing w:after="0" w:line="240" w:lineRule="auto"/>
        <w:jc w:val="center"/>
        <w:rPr>
          <w:rFonts w:asciiTheme="majorBidi" w:hAnsiTheme="majorBidi" w:cstheme="majorBidi"/>
        </w:rPr>
      </w:pPr>
      <w:r>
        <w:rPr>
          <w:rFonts w:ascii="Times New Roman" w:hAnsi="Times New Roman"/>
        </w:rPr>
        <w:t xml:space="preserve">Table 3a: </w:t>
      </w:r>
      <w:r w:rsidRPr="005A623F">
        <w:rPr>
          <w:rFonts w:ascii="Times New Roman" w:hAnsi="Times New Roman"/>
        </w:rPr>
        <w:t>Comparison of Predicted Path</w:t>
      </w:r>
      <w:r>
        <w:rPr>
          <w:rFonts w:ascii="Times New Roman" w:hAnsi="Times New Roman"/>
        </w:rPr>
        <w:t>l</w:t>
      </w:r>
      <w:r w:rsidRPr="005A623F">
        <w:rPr>
          <w:rFonts w:ascii="Times New Roman" w:hAnsi="Times New Roman"/>
        </w:rPr>
        <w:t xml:space="preserve">oss Metrics </w:t>
      </w:r>
      <w:r>
        <w:rPr>
          <w:rFonts w:ascii="Times New Roman" w:hAnsi="Times New Roman"/>
        </w:rPr>
        <w:t>a</w:t>
      </w:r>
      <w:r w:rsidRPr="005A623F">
        <w:rPr>
          <w:rFonts w:ascii="Times New Roman" w:hAnsi="Times New Roman"/>
        </w:rPr>
        <w:t>cross Models at 900 MHz</w:t>
      </w:r>
    </w:p>
    <w:tbl>
      <w:tblPr>
        <w:tblStyle w:val="MediumShading2-Accent5"/>
        <w:tblW w:w="4619" w:type="pct"/>
        <w:jc w:val="center"/>
        <w:tblLayout w:type="fixed"/>
        <w:tblLook w:val="0660" w:firstRow="1" w:lastRow="1" w:firstColumn="0" w:lastColumn="0" w:noHBand="1" w:noVBand="1"/>
      </w:tblPr>
      <w:tblGrid>
        <w:gridCol w:w="851"/>
        <w:gridCol w:w="1844"/>
        <w:gridCol w:w="1217"/>
        <w:gridCol w:w="1489"/>
        <w:gridCol w:w="1567"/>
        <w:gridCol w:w="1679"/>
      </w:tblGrid>
      <w:tr w:rsidR="00BC4F7D" w:rsidRPr="00BC4F7D" w14:paraId="76013E2B" w14:textId="77777777" w:rsidTr="009658B3">
        <w:trPr>
          <w:cnfStyle w:val="100000000000" w:firstRow="1" w:lastRow="0" w:firstColumn="0" w:lastColumn="0" w:oddVBand="0" w:evenVBand="0" w:oddHBand="0" w:evenHBand="0" w:firstRowFirstColumn="0" w:firstRowLastColumn="0" w:lastRowFirstColumn="0" w:lastRowLastColumn="0"/>
          <w:jc w:val="center"/>
        </w:trPr>
        <w:tc>
          <w:tcPr>
            <w:tcW w:w="5000" w:type="pct"/>
            <w:gridSpan w:val="6"/>
            <w:noWrap/>
            <w:vAlign w:val="bottom"/>
          </w:tcPr>
          <w:p w14:paraId="2DB43926" w14:textId="3BB581CD" w:rsidR="00BC4F7D" w:rsidRPr="00BC4F7D" w:rsidRDefault="00BC4F7D" w:rsidP="00BC4F7D">
            <w:pPr>
              <w:spacing w:after="0"/>
              <w:jc w:val="center"/>
              <w:rPr>
                <w:rFonts w:asciiTheme="majorBidi" w:hAnsiTheme="majorBidi" w:cstheme="majorBidi"/>
                <w:sz w:val="20"/>
                <w:szCs w:val="20"/>
              </w:rPr>
            </w:pPr>
            <w:r w:rsidRPr="00BC4F7D">
              <w:rPr>
                <w:rFonts w:asciiTheme="majorBidi" w:eastAsia="Times New Roman" w:hAnsiTheme="majorBidi" w:cstheme="majorBidi"/>
                <w:color w:val="000000"/>
                <w:sz w:val="20"/>
                <w:szCs w:val="20"/>
              </w:rPr>
              <w:t>Predicted Pathlosses at 900 MHz</w:t>
            </w:r>
          </w:p>
        </w:tc>
      </w:tr>
      <w:tr w:rsidR="009658B3" w:rsidRPr="00BC4F7D" w14:paraId="45E41E20" w14:textId="77777777" w:rsidTr="009658B3">
        <w:trPr>
          <w:jc w:val="center"/>
        </w:trPr>
        <w:tc>
          <w:tcPr>
            <w:tcW w:w="492" w:type="pct"/>
            <w:noWrap/>
            <w:vAlign w:val="bottom"/>
          </w:tcPr>
          <w:p w14:paraId="28BAEFE2" w14:textId="4BF38EAC" w:rsidR="00BC4F7D" w:rsidRPr="00BC4F7D" w:rsidRDefault="00BC4F7D" w:rsidP="00BC4F7D">
            <w:pPr>
              <w:spacing w:after="0"/>
              <w:rPr>
                <w:rFonts w:asciiTheme="majorBidi" w:hAnsiTheme="majorBidi" w:cstheme="majorBidi"/>
                <w:sz w:val="20"/>
                <w:szCs w:val="20"/>
              </w:rPr>
            </w:pPr>
            <w:r w:rsidRPr="00BC4F7D">
              <w:rPr>
                <w:rFonts w:asciiTheme="majorBidi" w:hAnsiTheme="majorBidi" w:cstheme="majorBidi"/>
                <w:sz w:val="20"/>
                <w:szCs w:val="20"/>
              </w:rPr>
              <w:t>S/N</w:t>
            </w:r>
          </w:p>
        </w:tc>
        <w:tc>
          <w:tcPr>
            <w:tcW w:w="1066" w:type="pct"/>
            <w:vAlign w:val="bottom"/>
          </w:tcPr>
          <w:p w14:paraId="2691791C" w14:textId="05852A8C" w:rsidR="00BC4F7D" w:rsidRPr="00BC4F7D" w:rsidRDefault="00BC4F7D" w:rsidP="00BC4F7D">
            <w:pPr>
              <w:spacing w:after="0"/>
              <w:rPr>
                <w:rStyle w:val="SubtleEmphasis"/>
                <w:rFonts w:asciiTheme="majorBidi" w:hAnsiTheme="majorBidi" w:cstheme="majorBidi"/>
                <w:sz w:val="20"/>
                <w:szCs w:val="20"/>
              </w:rPr>
            </w:pPr>
            <w:r w:rsidRPr="00BC4F7D">
              <w:rPr>
                <w:rFonts w:asciiTheme="majorBidi" w:eastAsia="Times New Roman" w:hAnsiTheme="majorBidi" w:cstheme="majorBidi"/>
                <w:color w:val="000000"/>
                <w:sz w:val="20"/>
                <w:szCs w:val="20"/>
              </w:rPr>
              <w:t>Gauging Metrics</w:t>
            </w:r>
          </w:p>
        </w:tc>
        <w:tc>
          <w:tcPr>
            <w:tcW w:w="704" w:type="pct"/>
            <w:vAlign w:val="bottom"/>
          </w:tcPr>
          <w:p w14:paraId="35DFF001" w14:textId="0474824E" w:rsidR="00BC4F7D" w:rsidRPr="00BC4F7D" w:rsidRDefault="00BC4F7D" w:rsidP="00BC4F7D">
            <w:pPr>
              <w:spacing w:after="0"/>
              <w:rPr>
                <w:rFonts w:asciiTheme="majorBidi" w:hAnsiTheme="majorBidi" w:cstheme="majorBidi"/>
                <w:sz w:val="20"/>
                <w:szCs w:val="20"/>
              </w:rPr>
            </w:pPr>
            <w:r w:rsidRPr="00BC4F7D">
              <w:rPr>
                <w:rFonts w:asciiTheme="majorBidi" w:eastAsia="Times New Roman" w:hAnsiTheme="majorBidi" w:cstheme="majorBidi"/>
                <w:color w:val="000000"/>
                <w:sz w:val="20"/>
                <w:szCs w:val="20"/>
              </w:rPr>
              <w:t>Davidson</w:t>
            </w:r>
          </w:p>
        </w:tc>
        <w:tc>
          <w:tcPr>
            <w:tcW w:w="861" w:type="pct"/>
            <w:vAlign w:val="bottom"/>
          </w:tcPr>
          <w:p w14:paraId="6B071F1E" w14:textId="63211AF3" w:rsidR="00BC4F7D" w:rsidRPr="00BC4F7D" w:rsidRDefault="00BC4F7D" w:rsidP="00BC4F7D">
            <w:pPr>
              <w:spacing w:after="0"/>
              <w:rPr>
                <w:rFonts w:asciiTheme="majorBidi" w:hAnsiTheme="majorBidi" w:cstheme="majorBidi"/>
                <w:sz w:val="20"/>
                <w:szCs w:val="20"/>
              </w:rPr>
            </w:pPr>
            <w:r w:rsidRPr="00BC4F7D">
              <w:rPr>
                <w:rFonts w:asciiTheme="majorBidi" w:eastAsia="Times New Roman" w:hAnsiTheme="majorBidi" w:cstheme="majorBidi"/>
                <w:color w:val="000000"/>
                <w:sz w:val="20"/>
                <w:szCs w:val="20"/>
              </w:rPr>
              <w:t>IE</w:t>
            </w:r>
            <w:r w:rsidR="009658B3">
              <w:rPr>
                <w:rFonts w:asciiTheme="majorBidi" w:eastAsia="Times New Roman" w:hAnsiTheme="majorBidi" w:cstheme="majorBidi"/>
                <w:color w:val="000000"/>
                <w:sz w:val="20"/>
                <w:szCs w:val="20"/>
              </w:rPr>
              <w:t>EE</w:t>
            </w:r>
          </w:p>
        </w:tc>
        <w:tc>
          <w:tcPr>
            <w:tcW w:w="906" w:type="pct"/>
            <w:vAlign w:val="bottom"/>
          </w:tcPr>
          <w:p w14:paraId="0B41AA0D" w14:textId="023A772A" w:rsidR="00BC4F7D" w:rsidRPr="00BC4F7D" w:rsidRDefault="009658B3" w:rsidP="00BC4F7D">
            <w:pPr>
              <w:spacing w:after="0"/>
              <w:rPr>
                <w:rFonts w:asciiTheme="majorBidi" w:hAnsiTheme="majorBidi" w:cstheme="majorBidi"/>
                <w:sz w:val="20"/>
                <w:szCs w:val="20"/>
              </w:rPr>
            </w:pPr>
            <w:r w:rsidRPr="00BC4F7D">
              <w:rPr>
                <w:rFonts w:asciiTheme="majorBidi" w:eastAsia="Times New Roman" w:hAnsiTheme="majorBidi" w:cstheme="majorBidi"/>
                <w:color w:val="000000"/>
                <w:sz w:val="20"/>
                <w:szCs w:val="20"/>
              </w:rPr>
              <w:t>COST231</w:t>
            </w:r>
            <w:r w:rsidR="00BC4F7D" w:rsidRPr="00BC4F7D">
              <w:rPr>
                <w:rFonts w:asciiTheme="majorBidi" w:eastAsia="Times New Roman" w:hAnsiTheme="majorBidi" w:cstheme="majorBidi"/>
                <w:color w:val="000000"/>
                <w:sz w:val="20"/>
                <w:szCs w:val="20"/>
              </w:rPr>
              <w:t>-Hata</w:t>
            </w:r>
          </w:p>
        </w:tc>
        <w:tc>
          <w:tcPr>
            <w:tcW w:w="971" w:type="pct"/>
            <w:vAlign w:val="bottom"/>
          </w:tcPr>
          <w:p w14:paraId="71257AC7" w14:textId="54B6B3D6" w:rsidR="00BC4F7D" w:rsidRPr="00BC4F7D" w:rsidRDefault="00BC4F7D" w:rsidP="00BC4F7D">
            <w:pPr>
              <w:spacing w:after="0"/>
              <w:rPr>
                <w:rFonts w:asciiTheme="majorBidi" w:hAnsiTheme="majorBidi" w:cstheme="majorBidi"/>
                <w:sz w:val="20"/>
                <w:szCs w:val="20"/>
              </w:rPr>
            </w:pPr>
            <w:r w:rsidRPr="00BC4F7D">
              <w:rPr>
                <w:rFonts w:asciiTheme="majorBidi" w:eastAsia="Times New Roman" w:hAnsiTheme="majorBidi" w:cstheme="majorBidi"/>
                <w:color w:val="000000"/>
                <w:sz w:val="20"/>
                <w:szCs w:val="20"/>
              </w:rPr>
              <w:t>Hybridised CNN</w:t>
            </w:r>
          </w:p>
        </w:tc>
      </w:tr>
      <w:tr w:rsidR="009658B3" w:rsidRPr="00BC4F7D" w14:paraId="1D5F72AC" w14:textId="77777777" w:rsidTr="009658B3">
        <w:trPr>
          <w:jc w:val="center"/>
        </w:trPr>
        <w:tc>
          <w:tcPr>
            <w:tcW w:w="492" w:type="pct"/>
            <w:noWrap/>
            <w:vAlign w:val="bottom"/>
          </w:tcPr>
          <w:p w14:paraId="5B6498F3" w14:textId="437ED41A" w:rsidR="009658B3" w:rsidRPr="00BC4F7D" w:rsidRDefault="009658B3" w:rsidP="009658B3">
            <w:pPr>
              <w:spacing w:after="0"/>
              <w:rPr>
                <w:rFonts w:asciiTheme="majorBidi" w:hAnsiTheme="majorBidi" w:cstheme="majorBidi"/>
                <w:sz w:val="20"/>
                <w:szCs w:val="20"/>
              </w:rPr>
            </w:pPr>
            <w:r>
              <w:rPr>
                <w:rFonts w:asciiTheme="majorBidi" w:hAnsiTheme="majorBidi" w:cstheme="majorBidi"/>
                <w:sz w:val="20"/>
                <w:szCs w:val="20"/>
              </w:rPr>
              <w:t>1</w:t>
            </w:r>
          </w:p>
        </w:tc>
        <w:tc>
          <w:tcPr>
            <w:tcW w:w="1066" w:type="pct"/>
            <w:vAlign w:val="bottom"/>
          </w:tcPr>
          <w:p w14:paraId="3D4C8EA0" w14:textId="4E7CB52C" w:rsidR="009658B3" w:rsidRPr="00BC4F7D" w:rsidRDefault="009658B3" w:rsidP="009658B3">
            <w:pPr>
              <w:pStyle w:val="DecimalAligned"/>
              <w:tabs>
                <w:tab w:val="clear" w:pos="360"/>
                <w:tab w:val="decimal" w:pos="51"/>
              </w:tabs>
              <w:spacing w:after="0"/>
              <w:rPr>
                <w:rFonts w:asciiTheme="majorBidi" w:hAnsiTheme="majorBidi" w:cstheme="majorBidi"/>
                <w:sz w:val="20"/>
                <w:szCs w:val="20"/>
              </w:rPr>
            </w:pPr>
            <w:r>
              <w:rPr>
                <w:rFonts w:asciiTheme="majorBidi" w:hAnsiTheme="majorBidi" w:cstheme="majorBidi"/>
                <w:sz w:val="20"/>
                <w:szCs w:val="20"/>
              </w:rPr>
              <w:t>Sum of Errors</w:t>
            </w:r>
            <w:r w:rsidR="00475D1D">
              <w:rPr>
                <w:rFonts w:asciiTheme="majorBidi" w:hAnsiTheme="majorBidi" w:cstheme="majorBidi"/>
                <w:sz w:val="20"/>
                <w:szCs w:val="20"/>
              </w:rPr>
              <w:t xml:space="preserve"> (SE)</w:t>
            </w:r>
          </w:p>
        </w:tc>
        <w:tc>
          <w:tcPr>
            <w:tcW w:w="704" w:type="pct"/>
            <w:vAlign w:val="bottom"/>
          </w:tcPr>
          <w:p w14:paraId="3D085CA1" w14:textId="2E31AA9E" w:rsidR="009658B3" w:rsidRPr="009658B3" w:rsidRDefault="009658B3" w:rsidP="009658B3">
            <w:pPr>
              <w:pStyle w:val="DecimalAligned"/>
              <w:tabs>
                <w:tab w:val="clear" w:pos="360"/>
                <w:tab w:val="decimal" w:pos="79"/>
              </w:tabs>
              <w:spacing w:after="0"/>
              <w:rPr>
                <w:rFonts w:asciiTheme="majorBidi" w:hAnsiTheme="majorBidi" w:cstheme="majorBidi"/>
                <w:sz w:val="20"/>
                <w:szCs w:val="20"/>
              </w:rPr>
            </w:pPr>
            <w:r w:rsidRPr="009658B3">
              <w:rPr>
                <w:rFonts w:ascii="Times New Roman" w:eastAsia="Times New Roman" w:hAnsi="Times New Roman"/>
                <w:color w:val="000000"/>
                <w:sz w:val="20"/>
                <w:szCs w:val="20"/>
              </w:rPr>
              <w:t>-4357</w:t>
            </w:r>
          </w:p>
        </w:tc>
        <w:tc>
          <w:tcPr>
            <w:tcW w:w="861" w:type="pct"/>
            <w:vAlign w:val="bottom"/>
          </w:tcPr>
          <w:p w14:paraId="04D6516D" w14:textId="426B49C3" w:rsidR="009658B3" w:rsidRPr="009658B3" w:rsidRDefault="009658B3" w:rsidP="009658B3">
            <w:pPr>
              <w:pStyle w:val="DecimalAligned"/>
              <w:tabs>
                <w:tab w:val="clear" w:pos="360"/>
                <w:tab w:val="decimal" w:pos="111"/>
              </w:tabs>
              <w:spacing w:after="0"/>
              <w:rPr>
                <w:rFonts w:asciiTheme="majorBidi" w:hAnsiTheme="majorBidi" w:cstheme="majorBidi"/>
                <w:sz w:val="20"/>
                <w:szCs w:val="20"/>
              </w:rPr>
            </w:pPr>
            <w:r w:rsidRPr="009658B3">
              <w:rPr>
                <w:rFonts w:ascii="Times New Roman" w:eastAsia="Times New Roman" w:hAnsi="Times New Roman"/>
                <w:color w:val="000000"/>
                <w:sz w:val="20"/>
                <w:szCs w:val="20"/>
              </w:rPr>
              <w:t>-2480</w:t>
            </w:r>
          </w:p>
        </w:tc>
        <w:tc>
          <w:tcPr>
            <w:tcW w:w="906" w:type="pct"/>
            <w:vAlign w:val="bottom"/>
          </w:tcPr>
          <w:p w14:paraId="2CFE7A45" w14:textId="28F999EE" w:rsidR="009658B3" w:rsidRPr="009658B3" w:rsidRDefault="009658B3" w:rsidP="009658B3">
            <w:pPr>
              <w:pStyle w:val="DecimalAligned"/>
              <w:tabs>
                <w:tab w:val="clear" w:pos="360"/>
                <w:tab w:val="decimal" w:pos="224"/>
              </w:tabs>
              <w:spacing w:after="0"/>
              <w:rPr>
                <w:rFonts w:asciiTheme="majorBidi" w:hAnsiTheme="majorBidi" w:cstheme="majorBidi"/>
                <w:sz w:val="20"/>
                <w:szCs w:val="20"/>
              </w:rPr>
            </w:pPr>
            <w:r w:rsidRPr="009658B3">
              <w:rPr>
                <w:rFonts w:ascii="Times New Roman" w:eastAsia="Times New Roman" w:hAnsi="Times New Roman"/>
                <w:color w:val="000000"/>
                <w:sz w:val="20"/>
                <w:szCs w:val="20"/>
              </w:rPr>
              <w:t>-3971</w:t>
            </w:r>
          </w:p>
        </w:tc>
        <w:tc>
          <w:tcPr>
            <w:tcW w:w="971" w:type="pct"/>
            <w:vAlign w:val="bottom"/>
          </w:tcPr>
          <w:p w14:paraId="39A58155" w14:textId="0A92FC02" w:rsidR="009658B3" w:rsidRPr="009658B3" w:rsidRDefault="009658B3" w:rsidP="009658B3">
            <w:pPr>
              <w:pStyle w:val="DecimalAligned"/>
              <w:tabs>
                <w:tab w:val="clear" w:pos="360"/>
                <w:tab w:val="decimal" w:pos="195"/>
              </w:tabs>
              <w:spacing w:after="0"/>
              <w:rPr>
                <w:rFonts w:asciiTheme="majorBidi" w:hAnsiTheme="majorBidi" w:cstheme="majorBidi"/>
                <w:sz w:val="20"/>
                <w:szCs w:val="20"/>
              </w:rPr>
            </w:pPr>
            <w:r w:rsidRPr="009658B3">
              <w:rPr>
                <w:rFonts w:ascii="Times New Roman" w:eastAsia="Times New Roman" w:hAnsi="Times New Roman"/>
                <w:color w:val="000000"/>
                <w:sz w:val="20"/>
                <w:szCs w:val="20"/>
              </w:rPr>
              <w:t>153</w:t>
            </w:r>
          </w:p>
        </w:tc>
      </w:tr>
      <w:tr w:rsidR="009658B3" w:rsidRPr="00BC4F7D" w14:paraId="773FD5F1" w14:textId="77777777" w:rsidTr="009658B3">
        <w:trPr>
          <w:trHeight w:val="147"/>
          <w:jc w:val="center"/>
        </w:trPr>
        <w:tc>
          <w:tcPr>
            <w:tcW w:w="492" w:type="pct"/>
            <w:noWrap/>
            <w:vAlign w:val="bottom"/>
          </w:tcPr>
          <w:p w14:paraId="71BEED53" w14:textId="00BBE4C0" w:rsidR="009658B3" w:rsidRPr="00BC4F7D" w:rsidRDefault="009658B3" w:rsidP="009658B3">
            <w:pPr>
              <w:spacing w:after="0"/>
              <w:rPr>
                <w:rFonts w:asciiTheme="majorBidi" w:hAnsiTheme="majorBidi" w:cstheme="majorBidi"/>
                <w:sz w:val="20"/>
                <w:szCs w:val="20"/>
              </w:rPr>
            </w:pPr>
            <w:r>
              <w:rPr>
                <w:rFonts w:asciiTheme="majorBidi" w:hAnsiTheme="majorBidi" w:cstheme="majorBidi"/>
                <w:sz w:val="20"/>
                <w:szCs w:val="20"/>
              </w:rPr>
              <w:t>2</w:t>
            </w:r>
          </w:p>
        </w:tc>
        <w:tc>
          <w:tcPr>
            <w:tcW w:w="1066" w:type="pct"/>
            <w:vAlign w:val="bottom"/>
          </w:tcPr>
          <w:p w14:paraId="44A375E0" w14:textId="0FFDC366" w:rsidR="009658B3" w:rsidRPr="00BC4F7D" w:rsidRDefault="009658B3" w:rsidP="009658B3">
            <w:pPr>
              <w:pStyle w:val="DecimalAligned"/>
              <w:tabs>
                <w:tab w:val="clear" w:pos="360"/>
                <w:tab w:val="decimal" w:pos="193"/>
              </w:tabs>
              <w:spacing w:after="0"/>
              <w:rPr>
                <w:rFonts w:asciiTheme="majorBidi" w:hAnsiTheme="majorBidi" w:cstheme="majorBidi"/>
                <w:sz w:val="20"/>
                <w:szCs w:val="20"/>
              </w:rPr>
            </w:pPr>
            <w:r>
              <w:rPr>
                <w:rFonts w:asciiTheme="majorBidi" w:hAnsiTheme="majorBidi" w:cstheme="majorBidi"/>
                <w:sz w:val="20"/>
                <w:szCs w:val="20"/>
              </w:rPr>
              <w:t>Mean Error</w:t>
            </w:r>
            <w:r w:rsidR="00475D1D">
              <w:rPr>
                <w:rFonts w:asciiTheme="majorBidi" w:hAnsiTheme="majorBidi" w:cstheme="majorBidi"/>
                <w:sz w:val="20"/>
                <w:szCs w:val="20"/>
              </w:rPr>
              <w:t xml:space="preserve"> (ME)</w:t>
            </w:r>
          </w:p>
        </w:tc>
        <w:tc>
          <w:tcPr>
            <w:tcW w:w="704" w:type="pct"/>
            <w:vAlign w:val="bottom"/>
          </w:tcPr>
          <w:p w14:paraId="4DEDDB6E" w14:textId="43DA8336" w:rsidR="009658B3" w:rsidRPr="009658B3" w:rsidRDefault="009658B3" w:rsidP="009658B3">
            <w:pPr>
              <w:pStyle w:val="DecimalAligned"/>
              <w:tabs>
                <w:tab w:val="clear" w:pos="360"/>
                <w:tab w:val="decimal" w:pos="79"/>
              </w:tabs>
              <w:spacing w:after="0"/>
              <w:rPr>
                <w:rFonts w:asciiTheme="majorBidi" w:hAnsiTheme="majorBidi" w:cstheme="majorBidi"/>
                <w:sz w:val="20"/>
                <w:szCs w:val="20"/>
              </w:rPr>
            </w:pPr>
            <w:r w:rsidRPr="009658B3">
              <w:rPr>
                <w:rFonts w:ascii="Times New Roman" w:eastAsia="Times New Roman" w:hAnsi="Times New Roman"/>
                <w:color w:val="000000"/>
                <w:sz w:val="20"/>
                <w:szCs w:val="20"/>
              </w:rPr>
              <w:t>-57</w:t>
            </w:r>
          </w:p>
        </w:tc>
        <w:tc>
          <w:tcPr>
            <w:tcW w:w="861" w:type="pct"/>
            <w:vAlign w:val="bottom"/>
          </w:tcPr>
          <w:p w14:paraId="3907E89F" w14:textId="30E88815" w:rsidR="009658B3" w:rsidRPr="009658B3" w:rsidRDefault="009658B3" w:rsidP="009658B3">
            <w:pPr>
              <w:pStyle w:val="DecimalAligned"/>
              <w:tabs>
                <w:tab w:val="clear" w:pos="360"/>
                <w:tab w:val="decimal" w:pos="111"/>
              </w:tabs>
              <w:spacing w:after="0"/>
              <w:rPr>
                <w:rFonts w:asciiTheme="majorBidi" w:hAnsiTheme="majorBidi" w:cstheme="majorBidi"/>
                <w:sz w:val="20"/>
                <w:szCs w:val="20"/>
              </w:rPr>
            </w:pPr>
            <w:r w:rsidRPr="009658B3">
              <w:rPr>
                <w:rFonts w:ascii="Times New Roman" w:eastAsia="Times New Roman" w:hAnsi="Times New Roman"/>
                <w:color w:val="000000"/>
                <w:sz w:val="20"/>
                <w:szCs w:val="20"/>
              </w:rPr>
              <w:t>-33</w:t>
            </w:r>
          </w:p>
        </w:tc>
        <w:tc>
          <w:tcPr>
            <w:tcW w:w="906" w:type="pct"/>
            <w:vAlign w:val="bottom"/>
          </w:tcPr>
          <w:p w14:paraId="7F73F78C" w14:textId="63B962D2" w:rsidR="009658B3" w:rsidRPr="009658B3" w:rsidRDefault="009658B3" w:rsidP="009658B3">
            <w:pPr>
              <w:pStyle w:val="DecimalAligned"/>
              <w:tabs>
                <w:tab w:val="clear" w:pos="360"/>
                <w:tab w:val="decimal" w:pos="224"/>
              </w:tabs>
              <w:spacing w:after="0"/>
              <w:rPr>
                <w:rFonts w:asciiTheme="majorBidi" w:hAnsiTheme="majorBidi" w:cstheme="majorBidi"/>
                <w:sz w:val="20"/>
                <w:szCs w:val="20"/>
              </w:rPr>
            </w:pPr>
            <w:r w:rsidRPr="009658B3">
              <w:rPr>
                <w:rFonts w:ascii="Times New Roman" w:eastAsia="Times New Roman" w:hAnsi="Times New Roman"/>
                <w:color w:val="000000"/>
                <w:sz w:val="20"/>
                <w:szCs w:val="20"/>
              </w:rPr>
              <w:t>-52</w:t>
            </w:r>
          </w:p>
        </w:tc>
        <w:tc>
          <w:tcPr>
            <w:tcW w:w="971" w:type="pct"/>
            <w:vAlign w:val="bottom"/>
          </w:tcPr>
          <w:p w14:paraId="1EECA342" w14:textId="5A110048" w:rsidR="009658B3" w:rsidRPr="009658B3" w:rsidRDefault="009658B3" w:rsidP="009658B3">
            <w:pPr>
              <w:pStyle w:val="DecimalAligned"/>
              <w:tabs>
                <w:tab w:val="clear" w:pos="360"/>
                <w:tab w:val="decimal" w:pos="195"/>
              </w:tabs>
              <w:spacing w:after="0"/>
              <w:rPr>
                <w:rFonts w:asciiTheme="majorBidi" w:hAnsiTheme="majorBidi" w:cstheme="majorBidi"/>
                <w:sz w:val="20"/>
                <w:szCs w:val="20"/>
              </w:rPr>
            </w:pPr>
            <w:r w:rsidRPr="009658B3">
              <w:rPr>
                <w:rFonts w:ascii="Times New Roman" w:eastAsia="Times New Roman" w:hAnsi="Times New Roman"/>
                <w:color w:val="000000"/>
                <w:sz w:val="20"/>
                <w:szCs w:val="20"/>
              </w:rPr>
              <w:t>2</w:t>
            </w:r>
          </w:p>
        </w:tc>
      </w:tr>
      <w:tr w:rsidR="005C263E" w:rsidRPr="00BC4F7D" w14:paraId="2F2CC948" w14:textId="77777777" w:rsidTr="009658B3">
        <w:trPr>
          <w:trHeight w:val="147"/>
          <w:jc w:val="center"/>
        </w:trPr>
        <w:tc>
          <w:tcPr>
            <w:tcW w:w="492" w:type="pct"/>
            <w:noWrap/>
            <w:vAlign w:val="bottom"/>
          </w:tcPr>
          <w:p w14:paraId="0B2C611F" w14:textId="11E236BF" w:rsidR="005C263E" w:rsidRDefault="005C263E" w:rsidP="005C263E">
            <w:pPr>
              <w:spacing w:after="0"/>
              <w:rPr>
                <w:rFonts w:asciiTheme="majorBidi" w:hAnsiTheme="majorBidi" w:cstheme="majorBidi"/>
                <w:sz w:val="20"/>
                <w:szCs w:val="20"/>
              </w:rPr>
            </w:pPr>
            <w:r>
              <w:rPr>
                <w:rFonts w:asciiTheme="majorBidi" w:hAnsiTheme="majorBidi" w:cstheme="majorBidi"/>
                <w:sz w:val="20"/>
                <w:szCs w:val="20"/>
              </w:rPr>
              <w:t>3</w:t>
            </w:r>
          </w:p>
        </w:tc>
        <w:tc>
          <w:tcPr>
            <w:tcW w:w="1066" w:type="pct"/>
            <w:vAlign w:val="bottom"/>
          </w:tcPr>
          <w:p w14:paraId="40969151" w14:textId="2E5B095E" w:rsidR="005C263E" w:rsidRDefault="005C263E" w:rsidP="005C263E">
            <w:pPr>
              <w:pStyle w:val="DecimalAligned"/>
              <w:tabs>
                <w:tab w:val="clear" w:pos="360"/>
                <w:tab w:val="decimal" w:pos="193"/>
              </w:tabs>
              <w:spacing w:after="0"/>
              <w:rPr>
                <w:rFonts w:asciiTheme="majorBidi" w:hAnsiTheme="majorBidi" w:cstheme="majorBidi"/>
                <w:sz w:val="20"/>
                <w:szCs w:val="20"/>
              </w:rPr>
            </w:pPr>
            <w:r w:rsidRPr="00BC4F7D">
              <w:rPr>
                <w:rFonts w:asciiTheme="majorBidi" w:eastAsia="Times New Roman" w:hAnsiTheme="majorBidi" w:cstheme="majorBidi"/>
                <w:color w:val="000000"/>
                <w:sz w:val="20"/>
                <w:szCs w:val="20"/>
              </w:rPr>
              <w:t>AME</w:t>
            </w:r>
          </w:p>
        </w:tc>
        <w:tc>
          <w:tcPr>
            <w:tcW w:w="704" w:type="pct"/>
            <w:vAlign w:val="bottom"/>
          </w:tcPr>
          <w:p w14:paraId="6B51ACF6" w14:textId="758315AA" w:rsidR="005C263E" w:rsidRPr="009658B3" w:rsidRDefault="005C263E" w:rsidP="005C263E">
            <w:pPr>
              <w:pStyle w:val="DecimalAligned"/>
              <w:tabs>
                <w:tab w:val="clear" w:pos="360"/>
                <w:tab w:val="decimal" w:pos="79"/>
              </w:tabs>
              <w:spacing w:after="0"/>
              <w:rPr>
                <w:rFonts w:ascii="Times New Roman" w:eastAsia="Times New Roman" w:hAnsi="Times New Roman"/>
                <w:color w:val="000000"/>
                <w:sz w:val="20"/>
                <w:szCs w:val="20"/>
              </w:rPr>
            </w:pPr>
            <w:r w:rsidRPr="009658B3">
              <w:rPr>
                <w:rFonts w:ascii="Times New Roman" w:eastAsia="Times New Roman" w:hAnsi="Times New Roman"/>
                <w:color w:val="000000"/>
                <w:sz w:val="20"/>
                <w:szCs w:val="20"/>
              </w:rPr>
              <w:t>73</w:t>
            </w:r>
          </w:p>
        </w:tc>
        <w:tc>
          <w:tcPr>
            <w:tcW w:w="861" w:type="pct"/>
            <w:vAlign w:val="bottom"/>
          </w:tcPr>
          <w:p w14:paraId="37653FB8" w14:textId="40E315A4" w:rsidR="005C263E" w:rsidRPr="009658B3" w:rsidRDefault="005C263E" w:rsidP="005C263E">
            <w:pPr>
              <w:pStyle w:val="DecimalAligned"/>
              <w:tabs>
                <w:tab w:val="clear" w:pos="360"/>
                <w:tab w:val="decimal" w:pos="111"/>
              </w:tabs>
              <w:spacing w:after="0"/>
              <w:rPr>
                <w:rFonts w:ascii="Times New Roman" w:eastAsia="Times New Roman" w:hAnsi="Times New Roman"/>
                <w:color w:val="000000"/>
                <w:sz w:val="20"/>
                <w:szCs w:val="20"/>
              </w:rPr>
            </w:pPr>
            <w:r w:rsidRPr="009658B3">
              <w:rPr>
                <w:rFonts w:ascii="Times New Roman" w:eastAsia="Times New Roman" w:hAnsi="Times New Roman"/>
                <w:color w:val="000000"/>
                <w:sz w:val="20"/>
                <w:szCs w:val="20"/>
              </w:rPr>
              <w:t>44</w:t>
            </w:r>
          </w:p>
        </w:tc>
        <w:tc>
          <w:tcPr>
            <w:tcW w:w="906" w:type="pct"/>
            <w:vAlign w:val="bottom"/>
          </w:tcPr>
          <w:p w14:paraId="424A547A" w14:textId="62C20A38" w:rsidR="005C263E" w:rsidRPr="009658B3" w:rsidRDefault="005C263E" w:rsidP="005C263E">
            <w:pPr>
              <w:pStyle w:val="DecimalAligned"/>
              <w:tabs>
                <w:tab w:val="clear" w:pos="360"/>
                <w:tab w:val="decimal" w:pos="224"/>
              </w:tabs>
              <w:spacing w:after="0"/>
              <w:rPr>
                <w:rFonts w:ascii="Times New Roman" w:eastAsia="Times New Roman" w:hAnsi="Times New Roman"/>
                <w:color w:val="000000"/>
                <w:sz w:val="20"/>
                <w:szCs w:val="20"/>
              </w:rPr>
            </w:pPr>
            <w:r w:rsidRPr="009658B3">
              <w:rPr>
                <w:rFonts w:ascii="Times New Roman" w:eastAsia="Times New Roman" w:hAnsi="Times New Roman"/>
                <w:color w:val="000000"/>
                <w:sz w:val="20"/>
                <w:szCs w:val="20"/>
              </w:rPr>
              <w:t>65</w:t>
            </w:r>
          </w:p>
        </w:tc>
        <w:tc>
          <w:tcPr>
            <w:tcW w:w="971" w:type="pct"/>
            <w:vAlign w:val="bottom"/>
          </w:tcPr>
          <w:p w14:paraId="3897B5F8" w14:textId="490EF7C9" w:rsidR="005C263E" w:rsidRPr="009658B3" w:rsidRDefault="005C263E" w:rsidP="005C263E">
            <w:pPr>
              <w:pStyle w:val="DecimalAligned"/>
              <w:tabs>
                <w:tab w:val="clear" w:pos="360"/>
                <w:tab w:val="decimal" w:pos="195"/>
              </w:tabs>
              <w:spacing w:after="0"/>
              <w:rPr>
                <w:rFonts w:ascii="Times New Roman" w:eastAsia="Times New Roman" w:hAnsi="Times New Roman"/>
                <w:color w:val="000000"/>
                <w:sz w:val="20"/>
                <w:szCs w:val="20"/>
              </w:rPr>
            </w:pPr>
            <w:r w:rsidRPr="009658B3">
              <w:rPr>
                <w:rFonts w:ascii="Times New Roman" w:eastAsia="Times New Roman" w:hAnsi="Times New Roman"/>
                <w:color w:val="000000"/>
                <w:sz w:val="20"/>
                <w:szCs w:val="20"/>
              </w:rPr>
              <w:t>2</w:t>
            </w:r>
          </w:p>
        </w:tc>
      </w:tr>
      <w:tr w:rsidR="005C263E" w:rsidRPr="00BC4F7D" w14:paraId="0A669B74" w14:textId="77777777" w:rsidTr="005C263E">
        <w:trPr>
          <w:cnfStyle w:val="010000000000" w:firstRow="0" w:lastRow="1" w:firstColumn="0" w:lastColumn="0" w:oddVBand="0" w:evenVBand="0" w:oddHBand="0" w:evenHBand="0" w:firstRowFirstColumn="0" w:firstRowLastColumn="0" w:lastRowFirstColumn="0" w:lastRowLastColumn="0"/>
          <w:jc w:val="center"/>
        </w:trPr>
        <w:tc>
          <w:tcPr>
            <w:tcW w:w="5000" w:type="pct"/>
            <w:gridSpan w:val="6"/>
            <w:noWrap/>
            <w:vAlign w:val="bottom"/>
          </w:tcPr>
          <w:p w14:paraId="58FA038A" w14:textId="4C5D458F" w:rsidR="005C263E" w:rsidRPr="005C263E" w:rsidRDefault="005C263E" w:rsidP="005C263E">
            <w:pPr>
              <w:pStyle w:val="DecimalAligned"/>
              <w:tabs>
                <w:tab w:val="clear" w:pos="360"/>
                <w:tab w:val="decimal" w:pos="195"/>
              </w:tabs>
              <w:spacing w:after="0" w:line="240" w:lineRule="auto"/>
              <w:rPr>
                <w:rFonts w:asciiTheme="majorBidi" w:hAnsiTheme="majorBidi" w:cstheme="majorBidi"/>
                <w:i/>
                <w:iCs/>
                <w:sz w:val="18"/>
                <w:szCs w:val="18"/>
              </w:rPr>
            </w:pPr>
            <w:r w:rsidRPr="005C263E">
              <w:rPr>
                <w:rFonts w:asciiTheme="majorBidi" w:hAnsiTheme="majorBidi" w:cstheme="majorBidi"/>
                <w:i/>
                <w:iCs/>
                <w:sz w:val="18"/>
                <w:szCs w:val="18"/>
              </w:rPr>
              <w:t>IEEE- Institute of Electrical and Electronics Engineers, COST231-European Cooperation in Science and Technology (COST) Action 231</w:t>
            </w:r>
          </w:p>
        </w:tc>
      </w:tr>
    </w:tbl>
    <w:p w14:paraId="50308E90" w14:textId="77777777" w:rsidR="005C263E" w:rsidRDefault="005C263E" w:rsidP="0082760D">
      <w:pPr>
        <w:spacing w:line="240" w:lineRule="auto"/>
        <w:jc w:val="center"/>
        <w:rPr>
          <w:rFonts w:ascii="Times New Roman" w:hAnsi="Times New Roman"/>
        </w:rPr>
      </w:pPr>
    </w:p>
    <w:p w14:paraId="66A35E45" w14:textId="04C7AF93" w:rsidR="00A9792F" w:rsidRDefault="005C263E" w:rsidP="005C263E">
      <w:pPr>
        <w:spacing w:after="0" w:line="240" w:lineRule="auto"/>
        <w:jc w:val="center"/>
        <w:rPr>
          <w:rFonts w:asciiTheme="majorBidi" w:hAnsiTheme="majorBidi" w:cstheme="majorBidi"/>
        </w:rPr>
      </w:pPr>
      <w:r>
        <w:rPr>
          <w:rFonts w:ascii="Times New Roman" w:hAnsi="Times New Roman"/>
        </w:rPr>
        <w:t xml:space="preserve">Table 3b: </w:t>
      </w:r>
      <w:r w:rsidRPr="005A623F">
        <w:rPr>
          <w:rFonts w:ascii="Times New Roman" w:hAnsi="Times New Roman"/>
        </w:rPr>
        <w:t>Comparison of Predicted Path</w:t>
      </w:r>
      <w:r>
        <w:rPr>
          <w:rFonts w:ascii="Times New Roman" w:hAnsi="Times New Roman"/>
        </w:rPr>
        <w:t>l</w:t>
      </w:r>
      <w:r w:rsidRPr="005A623F">
        <w:rPr>
          <w:rFonts w:ascii="Times New Roman" w:hAnsi="Times New Roman"/>
        </w:rPr>
        <w:t xml:space="preserve">oss Metrics </w:t>
      </w:r>
      <w:r>
        <w:rPr>
          <w:rFonts w:ascii="Times New Roman" w:hAnsi="Times New Roman"/>
        </w:rPr>
        <w:t>a</w:t>
      </w:r>
      <w:r w:rsidRPr="005A623F">
        <w:rPr>
          <w:rFonts w:ascii="Times New Roman" w:hAnsi="Times New Roman"/>
        </w:rPr>
        <w:t xml:space="preserve">cross Models at </w:t>
      </w:r>
      <w:r>
        <w:rPr>
          <w:rFonts w:ascii="Times New Roman" w:hAnsi="Times New Roman"/>
        </w:rPr>
        <w:t>18</w:t>
      </w:r>
      <w:r w:rsidRPr="005A623F">
        <w:rPr>
          <w:rFonts w:ascii="Times New Roman" w:hAnsi="Times New Roman"/>
        </w:rPr>
        <w:t>00 MHz</w:t>
      </w:r>
    </w:p>
    <w:tbl>
      <w:tblPr>
        <w:tblStyle w:val="MediumShading2-Accent5"/>
        <w:tblW w:w="4619" w:type="pct"/>
        <w:jc w:val="center"/>
        <w:tblLayout w:type="fixed"/>
        <w:tblLook w:val="0660" w:firstRow="1" w:lastRow="1" w:firstColumn="0" w:lastColumn="0" w:noHBand="1" w:noVBand="1"/>
      </w:tblPr>
      <w:tblGrid>
        <w:gridCol w:w="851"/>
        <w:gridCol w:w="1844"/>
        <w:gridCol w:w="1217"/>
        <w:gridCol w:w="1489"/>
        <w:gridCol w:w="1567"/>
        <w:gridCol w:w="1679"/>
      </w:tblGrid>
      <w:tr w:rsidR="005C263E" w:rsidRPr="00BC4F7D" w14:paraId="42C4C52E" w14:textId="77777777" w:rsidTr="001542F1">
        <w:trPr>
          <w:cnfStyle w:val="100000000000" w:firstRow="1" w:lastRow="0" w:firstColumn="0" w:lastColumn="0" w:oddVBand="0" w:evenVBand="0" w:oddHBand="0" w:evenHBand="0" w:firstRowFirstColumn="0" w:firstRowLastColumn="0" w:lastRowFirstColumn="0" w:lastRowLastColumn="0"/>
          <w:jc w:val="center"/>
        </w:trPr>
        <w:tc>
          <w:tcPr>
            <w:tcW w:w="5000" w:type="pct"/>
            <w:gridSpan w:val="6"/>
            <w:noWrap/>
            <w:vAlign w:val="bottom"/>
          </w:tcPr>
          <w:p w14:paraId="582C9E61" w14:textId="478F9A5E" w:rsidR="005C263E" w:rsidRPr="00BC4F7D" w:rsidRDefault="005C263E" w:rsidP="001542F1">
            <w:pPr>
              <w:spacing w:after="0"/>
              <w:jc w:val="center"/>
              <w:rPr>
                <w:rFonts w:asciiTheme="majorBidi" w:hAnsiTheme="majorBidi" w:cstheme="majorBidi"/>
                <w:sz w:val="20"/>
                <w:szCs w:val="20"/>
              </w:rPr>
            </w:pPr>
            <w:r w:rsidRPr="00BC4F7D">
              <w:rPr>
                <w:rFonts w:asciiTheme="majorBidi" w:eastAsia="Times New Roman" w:hAnsiTheme="majorBidi" w:cstheme="majorBidi"/>
                <w:color w:val="000000"/>
                <w:sz w:val="20"/>
                <w:szCs w:val="20"/>
              </w:rPr>
              <w:t xml:space="preserve">Predicted Pathlosses at </w:t>
            </w:r>
            <w:r>
              <w:rPr>
                <w:rFonts w:asciiTheme="majorBidi" w:eastAsia="Times New Roman" w:hAnsiTheme="majorBidi" w:cstheme="majorBidi"/>
                <w:color w:val="000000"/>
                <w:sz w:val="20"/>
                <w:szCs w:val="20"/>
              </w:rPr>
              <w:t>18</w:t>
            </w:r>
            <w:r w:rsidRPr="00BC4F7D">
              <w:rPr>
                <w:rFonts w:asciiTheme="majorBidi" w:eastAsia="Times New Roman" w:hAnsiTheme="majorBidi" w:cstheme="majorBidi"/>
                <w:color w:val="000000"/>
                <w:sz w:val="20"/>
                <w:szCs w:val="20"/>
              </w:rPr>
              <w:t>00 MHz</w:t>
            </w:r>
          </w:p>
        </w:tc>
      </w:tr>
      <w:tr w:rsidR="005C263E" w:rsidRPr="00BC4F7D" w14:paraId="0CF2B80C" w14:textId="77777777" w:rsidTr="001542F1">
        <w:trPr>
          <w:jc w:val="center"/>
        </w:trPr>
        <w:tc>
          <w:tcPr>
            <w:tcW w:w="492" w:type="pct"/>
            <w:noWrap/>
            <w:vAlign w:val="bottom"/>
          </w:tcPr>
          <w:p w14:paraId="11CD5CAA" w14:textId="77777777" w:rsidR="005C263E" w:rsidRPr="00BC4F7D" w:rsidRDefault="005C263E" w:rsidP="001542F1">
            <w:pPr>
              <w:spacing w:after="0"/>
              <w:rPr>
                <w:rFonts w:asciiTheme="majorBidi" w:hAnsiTheme="majorBidi" w:cstheme="majorBidi"/>
                <w:sz w:val="20"/>
                <w:szCs w:val="20"/>
              </w:rPr>
            </w:pPr>
            <w:r w:rsidRPr="00BC4F7D">
              <w:rPr>
                <w:rFonts w:asciiTheme="majorBidi" w:hAnsiTheme="majorBidi" w:cstheme="majorBidi"/>
                <w:sz w:val="20"/>
                <w:szCs w:val="20"/>
              </w:rPr>
              <w:t>S/N</w:t>
            </w:r>
          </w:p>
        </w:tc>
        <w:tc>
          <w:tcPr>
            <w:tcW w:w="1066" w:type="pct"/>
            <w:vAlign w:val="bottom"/>
          </w:tcPr>
          <w:p w14:paraId="0E68AF44" w14:textId="77777777" w:rsidR="005C263E" w:rsidRPr="00BC4F7D" w:rsidRDefault="005C263E" w:rsidP="001542F1">
            <w:pPr>
              <w:spacing w:after="0"/>
              <w:rPr>
                <w:rStyle w:val="SubtleEmphasis"/>
                <w:rFonts w:asciiTheme="majorBidi" w:hAnsiTheme="majorBidi" w:cstheme="majorBidi"/>
                <w:sz w:val="20"/>
                <w:szCs w:val="20"/>
              </w:rPr>
            </w:pPr>
            <w:r w:rsidRPr="00BC4F7D">
              <w:rPr>
                <w:rFonts w:asciiTheme="majorBidi" w:eastAsia="Times New Roman" w:hAnsiTheme="majorBidi" w:cstheme="majorBidi"/>
                <w:color w:val="000000"/>
                <w:sz w:val="20"/>
                <w:szCs w:val="20"/>
              </w:rPr>
              <w:t>Gauging Metrics</w:t>
            </w:r>
          </w:p>
        </w:tc>
        <w:tc>
          <w:tcPr>
            <w:tcW w:w="704" w:type="pct"/>
            <w:vAlign w:val="bottom"/>
          </w:tcPr>
          <w:p w14:paraId="61187E72" w14:textId="77777777" w:rsidR="005C263E" w:rsidRPr="00BC4F7D" w:rsidRDefault="005C263E" w:rsidP="001542F1">
            <w:pPr>
              <w:spacing w:after="0"/>
              <w:rPr>
                <w:rFonts w:asciiTheme="majorBidi" w:hAnsiTheme="majorBidi" w:cstheme="majorBidi"/>
                <w:sz w:val="20"/>
                <w:szCs w:val="20"/>
              </w:rPr>
            </w:pPr>
            <w:r w:rsidRPr="00BC4F7D">
              <w:rPr>
                <w:rFonts w:asciiTheme="majorBidi" w:eastAsia="Times New Roman" w:hAnsiTheme="majorBidi" w:cstheme="majorBidi"/>
                <w:color w:val="000000"/>
                <w:sz w:val="20"/>
                <w:szCs w:val="20"/>
              </w:rPr>
              <w:t>Davidson</w:t>
            </w:r>
          </w:p>
        </w:tc>
        <w:tc>
          <w:tcPr>
            <w:tcW w:w="861" w:type="pct"/>
            <w:vAlign w:val="bottom"/>
          </w:tcPr>
          <w:p w14:paraId="03B7C4D8" w14:textId="77777777" w:rsidR="005C263E" w:rsidRPr="00BC4F7D" w:rsidRDefault="005C263E" w:rsidP="001542F1">
            <w:pPr>
              <w:spacing w:after="0"/>
              <w:rPr>
                <w:rFonts w:asciiTheme="majorBidi" w:hAnsiTheme="majorBidi" w:cstheme="majorBidi"/>
                <w:sz w:val="20"/>
                <w:szCs w:val="20"/>
              </w:rPr>
            </w:pPr>
            <w:r w:rsidRPr="00BC4F7D">
              <w:rPr>
                <w:rFonts w:asciiTheme="majorBidi" w:eastAsia="Times New Roman" w:hAnsiTheme="majorBidi" w:cstheme="majorBidi"/>
                <w:color w:val="000000"/>
                <w:sz w:val="20"/>
                <w:szCs w:val="20"/>
              </w:rPr>
              <w:t>IE</w:t>
            </w:r>
            <w:r>
              <w:rPr>
                <w:rFonts w:asciiTheme="majorBidi" w:eastAsia="Times New Roman" w:hAnsiTheme="majorBidi" w:cstheme="majorBidi"/>
                <w:color w:val="000000"/>
                <w:sz w:val="20"/>
                <w:szCs w:val="20"/>
              </w:rPr>
              <w:t>EE</w:t>
            </w:r>
          </w:p>
        </w:tc>
        <w:tc>
          <w:tcPr>
            <w:tcW w:w="906" w:type="pct"/>
            <w:vAlign w:val="bottom"/>
          </w:tcPr>
          <w:p w14:paraId="3C073563" w14:textId="77777777" w:rsidR="005C263E" w:rsidRPr="00BC4F7D" w:rsidRDefault="005C263E" w:rsidP="001542F1">
            <w:pPr>
              <w:spacing w:after="0"/>
              <w:rPr>
                <w:rFonts w:asciiTheme="majorBidi" w:hAnsiTheme="majorBidi" w:cstheme="majorBidi"/>
                <w:sz w:val="20"/>
                <w:szCs w:val="20"/>
              </w:rPr>
            </w:pPr>
            <w:r w:rsidRPr="00BC4F7D">
              <w:rPr>
                <w:rFonts w:asciiTheme="majorBidi" w:eastAsia="Times New Roman" w:hAnsiTheme="majorBidi" w:cstheme="majorBidi"/>
                <w:color w:val="000000"/>
                <w:sz w:val="20"/>
                <w:szCs w:val="20"/>
              </w:rPr>
              <w:t>COST231-Hata</w:t>
            </w:r>
          </w:p>
        </w:tc>
        <w:tc>
          <w:tcPr>
            <w:tcW w:w="971" w:type="pct"/>
            <w:vAlign w:val="bottom"/>
          </w:tcPr>
          <w:p w14:paraId="7B97E32A" w14:textId="77777777" w:rsidR="005C263E" w:rsidRPr="00BC4F7D" w:rsidRDefault="005C263E" w:rsidP="001542F1">
            <w:pPr>
              <w:spacing w:after="0"/>
              <w:rPr>
                <w:rFonts w:asciiTheme="majorBidi" w:hAnsiTheme="majorBidi" w:cstheme="majorBidi"/>
                <w:sz w:val="20"/>
                <w:szCs w:val="20"/>
              </w:rPr>
            </w:pPr>
            <w:r w:rsidRPr="00BC4F7D">
              <w:rPr>
                <w:rFonts w:asciiTheme="majorBidi" w:eastAsia="Times New Roman" w:hAnsiTheme="majorBidi" w:cstheme="majorBidi"/>
                <w:color w:val="000000"/>
                <w:sz w:val="20"/>
                <w:szCs w:val="20"/>
              </w:rPr>
              <w:t>Hybridised CNN</w:t>
            </w:r>
          </w:p>
        </w:tc>
      </w:tr>
      <w:tr w:rsidR="005C263E" w:rsidRPr="00BC4F7D" w14:paraId="3359A6ED" w14:textId="77777777" w:rsidTr="001542F1">
        <w:trPr>
          <w:jc w:val="center"/>
        </w:trPr>
        <w:tc>
          <w:tcPr>
            <w:tcW w:w="492" w:type="pct"/>
            <w:noWrap/>
            <w:vAlign w:val="bottom"/>
          </w:tcPr>
          <w:p w14:paraId="568B6C84" w14:textId="77777777" w:rsidR="005C263E" w:rsidRPr="00BC4F7D" w:rsidRDefault="005C263E" w:rsidP="005C263E">
            <w:pPr>
              <w:spacing w:after="0"/>
              <w:rPr>
                <w:rFonts w:asciiTheme="majorBidi" w:hAnsiTheme="majorBidi" w:cstheme="majorBidi"/>
                <w:sz w:val="20"/>
                <w:szCs w:val="20"/>
              </w:rPr>
            </w:pPr>
            <w:r>
              <w:rPr>
                <w:rFonts w:asciiTheme="majorBidi" w:hAnsiTheme="majorBidi" w:cstheme="majorBidi"/>
                <w:sz w:val="20"/>
                <w:szCs w:val="20"/>
              </w:rPr>
              <w:t>1</w:t>
            </w:r>
          </w:p>
        </w:tc>
        <w:tc>
          <w:tcPr>
            <w:tcW w:w="1066" w:type="pct"/>
            <w:vAlign w:val="bottom"/>
          </w:tcPr>
          <w:p w14:paraId="3DCEDAB8" w14:textId="05C3BC49" w:rsidR="005C263E" w:rsidRPr="00BC4F7D" w:rsidRDefault="005C263E" w:rsidP="005C263E">
            <w:pPr>
              <w:pStyle w:val="DecimalAligned"/>
              <w:tabs>
                <w:tab w:val="clear" w:pos="360"/>
                <w:tab w:val="decimal" w:pos="51"/>
              </w:tabs>
              <w:spacing w:after="0"/>
              <w:rPr>
                <w:rFonts w:asciiTheme="majorBidi" w:hAnsiTheme="majorBidi" w:cstheme="majorBidi"/>
                <w:sz w:val="20"/>
                <w:szCs w:val="20"/>
              </w:rPr>
            </w:pPr>
            <w:r>
              <w:rPr>
                <w:rFonts w:asciiTheme="majorBidi" w:hAnsiTheme="majorBidi" w:cstheme="majorBidi"/>
                <w:sz w:val="20"/>
                <w:szCs w:val="20"/>
              </w:rPr>
              <w:t>Sum of Errors</w:t>
            </w:r>
            <w:r w:rsidR="00475D1D">
              <w:rPr>
                <w:rFonts w:asciiTheme="majorBidi" w:hAnsiTheme="majorBidi" w:cstheme="majorBidi"/>
                <w:sz w:val="20"/>
                <w:szCs w:val="20"/>
              </w:rPr>
              <w:t xml:space="preserve"> (SE)</w:t>
            </w:r>
          </w:p>
        </w:tc>
        <w:tc>
          <w:tcPr>
            <w:tcW w:w="704" w:type="pct"/>
            <w:vAlign w:val="bottom"/>
          </w:tcPr>
          <w:p w14:paraId="43A9ABB8" w14:textId="055F4518" w:rsidR="005C263E" w:rsidRPr="005C263E" w:rsidRDefault="005C263E" w:rsidP="005C263E">
            <w:pPr>
              <w:pStyle w:val="DecimalAligned"/>
              <w:tabs>
                <w:tab w:val="clear" w:pos="360"/>
                <w:tab w:val="decimal" w:pos="79"/>
              </w:tabs>
              <w:spacing w:after="0"/>
              <w:rPr>
                <w:rFonts w:asciiTheme="majorBidi" w:hAnsiTheme="majorBidi" w:cstheme="majorBidi"/>
                <w:sz w:val="20"/>
                <w:szCs w:val="20"/>
              </w:rPr>
            </w:pPr>
            <w:r w:rsidRPr="005C263E">
              <w:rPr>
                <w:rFonts w:ascii="Times New Roman" w:eastAsia="Times New Roman" w:hAnsi="Times New Roman"/>
                <w:color w:val="000000"/>
                <w:sz w:val="20"/>
                <w:szCs w:val="20"/>
              </w:rPr>
              <w:t>-5346</w:t>
            </w:r>
          </w:p>
        </w:tc>
        <w:tc>
          <w:tcPr>
            <w:tcW w:w="861" w:type="pct"/>
            <w:vAlign w:val="bottom"/>
          </w:tcPr>
          <w:p w14:paraId="5F2D9ABE" w14:textId="32EA534E" w:rsidR="005C263E" w:rsidRPr="005C263E" w:rsidRDefault="005C263E" w:rsidP="005C263E">
            <w:pPr>
              <w:pStyle w:val="DecimalAligned"/>
              <w:tabs>
                <w:tab w:val="clear" w:pos="360"/>
                <w:tab w:val="decimal" w:pos="111"/>
              </w:tabs>
              <w:spacing w:after="0"/>
              <w:rPr>
                <w:rFonts w:asciiTheme="majorBidi" w:hAnsiTheme="majorBidi" w:cstheme="majorBidi"/>
                <w:sz w:val="20"/>
                <w:szCs w:val="20"/>
              </w:rPr>
            </w:pPr>
            <w:r w:rsidRPr="005C263E">
              <w:rPr>
                <w:rFonts w:ascii="Times New Roman" w:eastAsia="Times New Roman" w:hAnsi="Times New Roman"/>
                <w:color w:val="000000"/>
                <w:sz w:val="20"/>
                <w:szCs w:val="20"/>
              </w:rPr>
              <w:t>-3167</w:t>
            </w:r>
          </w:p>
        </w:tc>
        <w:tc>
          <w:tcPr>
            <w:tcW w:w="906" w:type="pct"/>
            <w:vAlign w:val="bottom"/>
          </w:tcPr>
          <w:p w14:paraId="73965040" w14:textId="628AA9E8" w:rsidR="005C263E" w:rsidRPr="005C263E" w:rsidRDefault="005C263E" w:rsidP="005C263E">
            <w:pPr>
              <w:pStyle w:val="DecimalAligned"/>
              <w:tabs>
                <w:tab w:val="clear" w:pos="360"/>
                <w:tab w:val="decimal" w:pos="224"/>
              </w:tabs>
              <w:spacing w:after="0"/>
              <w:rPr>
                <w:rFonts w:asciiTheme="majorBidi" w:hAnsiTheme="majorBidi" w:cstheme="majorBidi"/>
                <w:sz w:val="20"/>
                <w:szCs w:val="20"/>
              </w:rPr>
            </w:pPr>
            <w:r w:rsidRPr="005C263E">
              <w:rPr>
                <w:rFonts w:ascii="Times New Roman" w:eastAsia="Times New Roman" w:hAnsi="Times New Roman"/>
                <w:color w:val="000000"/>
                <w:sz w:val="20"/>
                <w:szCs w:val="20"/>
              </w:rPr>
              <w:t>-4746</w:t>
            </w:r>
          </w:p>
        </w:tc>
        <w:tc>
          <w:tcPr>
            <w:tcW w:w="971" w:type="pct"/>
            <w:vAlign w:val="bottom"/>
          </w:tcPr>
          <w:p w14:paraId="6891904C" w14:textId="7CA50990" w:rsidR="005C263E" w:rsidRPr="005C263E" w:rsidRDefault="005C263E" w:rsidP="005C263E">
            <w:pPr>
              <w:pStyle w:val="DecimalAligned"/>
              <w:tabs>
                <w:tab w:val="clear" w:pos="360"/>
                <w:tab w:val="decimal" w:pos="195"/>
              </w:tabs>
              <w:spacing w:after="0"/>
              <w:rPr>
                <w:rFonts w:asciiTheme="majorBidi" w:hAnsiTheme="majorBidi" w:cstheme="majorBidi"/>
                <w:sz w:val="20"/>
                <w:szCs w:val="20"/>
              </w:rPr>
            </w:pPr>
            <w:r w:rsidRPr="005C263E">
              <w:rPr>
                <w:rFonts w:ascii="Times New Roman" w:eastAsia="Times New Roman" w:hAnsi="Times New Roman"/>
                <w:color w:val="000000"/>
                <w:sz w:val="20"/>
                <w:szCs w:val="20"/>
              </w:rPr>
              <w:t>153</w:t>
            </w:r>
          </w:p>
        </w:tc>
      </w:tr>
      <w:tr w:rsidR="005C263E" w:rsidRPr="00BC4F7D" w14:paraId="46B1EB21" w14:textId="77777777" w:rsidTr="001542F1">
        <w:trPr>
          <w:trHeight w:val="147"/>
          <w:jc w:val="center"/>
        </w:trPr>
        <w:tc>
          <w:tcPr>
            <w:tcW w:w="492" w:type="pct"/>
            <w:noWrap/>
            <w:vAlign w:val="bottom"/>
          </w:tcPr>
          <w:p w14:paraId="11659A7B" w14:textId="77777777" w:rsidR="005C263E" w:rsidRPr="00BC4F7D" w:rsidRDefault="005C263E" w:rsidP="005C263E">
            <w:pPr>
              <w:spacing w:after="0"/>
              <w:rPr>
                <w:rFonts w:asciiTheme="majorBidi" w:hAnsiTheme="majorBidi" w:cstheme="majorBidi"/>
                <w:sz w:val="20"/>
                <w:szCs w:val="20"/>
              </w:rPr>
            </w:pPr>
            <w:r>
              <w:rPr>
                <w:rFonts w:asciiTheme="majorBidi" w:hAnsiTheme="majorBidi" w:cstheme="majorBidi"/>
                <w:sz w:val="20"/>
                <w:szCs w:val="20"/>
              </w:rPr>
              <w:t>2</w:t>
            </w:r>
          </w:p>
        </w:tc>
        <w:tc>
          <w:tcPr>
            <w:tcW w:w="1066" w:type="pct"/>
            <w:vAlign w:val="bottom"/>
          </w:tcPr>
          <w:p w14:paraId="01E425FF" w14:textId="0F211F81" w:rsidR="005C263E" w:rsidRPr="00BC4F7D" w:rsidRDefault="005C263E" w:rsidP="005C263E">
            <w:pPr>
              <w:pStyle w:val="DecimalAligned"/>
              <w:tabs>
                <w:tab w:val="clear" w:pos="360"/>
                <w:tab w:val="decimal" w:pos="193"/>
              </w:tabs>
              <w:spacing w:after="0"/>
              <w:rPr>
                <w:rFonts w:asciiTheme="majorBidi" w:hAnsiTheme="majorBidi" w:cstheme="majorBidi"/>
                <w:sz w:val="20"/>
                <w:szCs w:val="20"/>
              </w:rPr>
            </w:pPr>
            <w:r>
              <w:rPr>
                <w:rFonts w:asciiTheme="majorBidi" w:hAnsiTheme="majorBidi" w:cstheme="majorBidi"/>
                <w:sz w:val="20"/>
                <w:szCs w:val="20"/>
              </w:rPr>
              <w:t>Mean Error</w:t>
            </w:r>
            <w:r w:rsidR="00475D1D">
              <w:rPr>
                <w:rFonts w:asciiTheme="majorBidi" w:hAnsiTheme="majorBidi" w:cstheme="majorBidi"/>
                <w:sz w:val="20"/>
                <w:szCs w:val="20"/>
              </w:rPr>
              <w:t xml:space="preserve"> (ME)</w:t>
            </w:r>
          </w:p>
        </w:tc>
        <w:tc>
          <w:tcPr>
            <w:tcW w:w="704" w:type="pct"/>
            <w:vAlign w:val="bottom"/>
          </w:tcPr>
          <w:p w14:paraId="28925BCA" w14:textId="626CC2CF" w:rsidR="005C263E" w:rsidRPr="005C263E" w:rsidRDefault="005C263E" w:rsidP="005C263E">
            <w:pPr>
              <w:pStyle w:val="DecimalAligned"/>
              <w:tabs>
                <w:tab w:val="clear" w:pos="360"/>
                <w:tab w:val="decimal" w:pos="79"/>
              </w:tabs>
              <w:spacing w:after="0"/>
              <w:rPr>
                <w:rFonts w:asciiTheme="majorBidi" w:hAnsiTheme="majorBidi" w:cstheme="majorBidi"/>
                <w:sz w:val="20"/>
                <w:szCs w:val="20"/>
              </w:rPr>
            </w:pPr>
            <w:r w:rsidRPr="005C263E">
              <w:rPr>
                <w:rFonts w:ascii="Times New Roman" w:eastAsia="Times New Roman" w:hAnsi="Times New Roman"/>
                <w:color w:val="000000"/>
                <w:sz w:val="20"/>
                <w:szCs w:val="20"/>
              </w:rPr>
              <w:t>-70</w:t>
            </w:r>
          </w:p>
        </w:tc>
        <w:tc>
          <w:tcPr>
            <w:tcW w:w="861" w:type="pct"/>
            <w:vAlign w:val="bottom"/>
          </w:tcPr>
          <w:p w14:paraId="11D8180C" w14:textId="017A75D1" w:rsidR="005C263E" w:rsidRPr="005C263E" w:rsidRDefault="005C263E" w:rsidP="005C263E">
            <w:pPr>
              <w:pStyle w:val="DecimalAligned"/>
              <w:tabs>
                <w:tab w:val="clear" w:pos="360"/>
                <w:tab w:val="decimal" w:pos="111"/>
              </w:tabs>
              <w:spacing w:after="0"/>
              <w:rPr>
                <w:rFonts w:asciiTheme="majorBidi" w:hAnsiTheme="majorBidi" w:cstheme="majorBidi"/>
                <w:sz w:val="20"/>
                <w:szCs w:val="20"/>
              </w:rPr>
            </w:pPr>
            <w:r w:rsidRPr="005C263E">
              <w:rPr>
                <w:rFonts w:ascii="Times New Roman" w:eastAsia="Times New Roman" w:hAnsi="Times New Roman"/>
                <w:color w:val="000000"/>
                <w:sz w:val="20"/>
                <w:szCs w:val="20"/>
              </w:rPr>
              <w:t>-42</w:t>
            </w:r>
          </w:p>
        </w:tc>
        <w:tc>
          <w:tcPr>
            <w:tcW w:w="906" w:type="pct"/>
            <w:vAlign w:val="bottom"/>
          </w:tcPr>
          <w:p w14:paraId="2A1F4FAA" w14:textId="520674A5" w:rsidR="005C263E" w:rsidRPr="005C263E" w:rsidRDefault="005C263E" w:rsidP="005C263E">
            <w:pPr>
              <w:pStyle w:val="DecimalAligned"/>
              <w:tabs>
                <w:tab w:val="clear" w:pos="360"/>
                <w:tab w:val="decimal" w:pos="224"/>
              </w:tabs>
              <w:spacing w:after="0"/>
              <w:rPr>
                <w:rFonts w:asciiTheme="majorBidi" w:hAnsiTheme="majorBidi" w:cstheme="majorBidi"/>
                <w:sz w:val="20"/>
                <w:szCs w:val="20"/>
              </w:rPr>
            </w:pPr>
            <w:r w:rsidRPr="005C263E">
              <w:rPr>
                <w:rFonts w:ascii="Times New Roman" w:eastAsia="Times New Roman" w:hAnsi="Times New Roman"/>
                <w:color w:val="000000"/>
                <w:sz w:val="20"/>
                <w:szCs w:val="20"/>
              </w:rPr>
              <w:t>-62</w:t>
            </w:r>
          </w:p>
        </w:tc>
        <w:tc>
          <w:tcPr>
            <w:tcW w:w="971" w:type="pct"/>
            <w:vAlign w:val="bottom"/>
          </w:tcPr>
          <w:p w14:paraId="0E3FF54B" w14:textId="5CB5ADBD" w:rsidR="005C263E" w:rsidRPr="005C263E" w:rsidRDefault="005C263E" w:rsidP="005C263E">
            <w:pPr>
              <w:pStyle w:val="DecimalAligned"/>
              <w:tabs>
                <w:tab w:val="clear" w:pos="360"/>
                <w:tab w:val="decimal" w:pos="195"/>
              </w:tabs>
              <w:spacing w:after="0"/>
              <w:rPr>
                <w:rFonts w:asciiTheme="majorBidi" w:hAnsiTheme="majorBidi" w:cstheme="majorBidi"/>
                <w:sz w:val="20"/>
                <w:szCs w:val="20"/>
              </w:rPr>
            </w:pPr>
            <w:r w:rsidRPr="005C263E">
              <w:rPr>
                <w:rFonts w:ascii="Times New Roman" w:eastAsia="Times New Roman" w:hAnsi="Times New Roman"/>
                <w:color w:val="000000"/>
                <w:sz w:val="20"/>
                <w:szCs w:val="20"/>
              </w:rPr>
              <w:t>2</w:t>
            </w:r>
          </w:p>
        </w:tc>
      </w:tr>
      <w:tr w:rsidR="005C263E" w:rsidRPr="00BC4F7D" w14:paraId="43B01FA5" w14:textId="77777777" w:rsidTr="001542F1">
        <w:trPr>
          <w:trHeight w:val="147"/>
          <w:jc w:val="center"/>
        </w:trPr>
        <w:tc>
          <w:tcPr>
            <w:tcW w:w="492" w:type="pct"/>
            <w:noWrap/>
            <w:vAlign w:val="bottom"/>
          </w:tcPr>
          <w:p w14:paraId="32962343" w14:textId="77777777" w:rsidR="005C263E" w:rsidRDefault="005C263E" w:rsidP="005C263E">
            <w:pPr>
              <w:spacing w:after="0"/>
              <w:rPr>
                <w:rFonts w:asciiTheme="majorBidi" w:hAnsiTheme="majorBidi" w:cstheme="majorBidi"/>
                <w:sz w:val="20"/>
                <w:szCs w:val="20"/>
              </w:rPr>
            </w:pPr>
            <w:r>
              <w:rPr>
                <w:rFonts w:asciiTheme="majorBidi" w:hAnsiTheme="majorBidi" w:cstheme="majorBidi"/>
                <w:sz w:val="20"/>
                <w:szCs w:val="20"/>
              </w:rPr>
              <w:t>3</w:t>
            </w:r>
          </w:p>
        </w:tc>
        <w:tc>
          <w:tcPr>
            <w:tcW w:w="1066" w:type="pct"/>
            <w:vAlign w:val="bottom"/>
          </w:tcPr>
          <w:p w14:paraId="44D385C0" w14:textId="77777777" w:rsidR="005C263E" w:rsidRDefault="005C263E" w:rsidP="005C263E">
            <w:pPr>
              <w:pStyle w:val="DecimalAligned"/>
              <w:tabs>
                <w:tab w:val="clear" w:pos="360"/>
                <w:tab w:val="decimal" w:pos="193"/>
              </w:tabs>
              <w:spacing w:after="0"/>
              <w:rPr>
                <w:rFonts w:asciiTheme="majorBidi" w:hAnsiTheme="majorBidi" w:cstheme="majorBidi"/>
                <w:sz w:val="20"/>
                <w:szCs w:val="20"/>
              </w:rPr>
            </w:pPr>
            <w:r w:rsidRPr="00BC4F7D">
              <w:rPr>
                <w:rFonts w:asciiTheme="majorBidi" w:eastAsia="Times New Roman" w:hAnsiTheme="majorBidi" w:cstheme="majorBidi"/>
                <w:color w:val="000000"/>
                <w:sz w:val="20"/>
                <w:szCs w:val="20"/>
              </w:rPr>
              <w:t>AME</w:t>
            </w:r>
          </w:p>
        </w:tc>
        <w:tc>
          <w:tcPr>
            <w:tcW w:w="704" w:type="pct"/>
            <w:vAlign w:val="bottom"/>
          </w:tcPr>
          <w:p w14:paraId="01BEEA60" w14:textId="40D7221F" w:rsidR="005C263E" w:rsidRPr="005C263E" w:rsidRDefault="005C263E" w:rsidP="005C263E">
            <w:pPr>
              <w:pStyle w:val="DecimalAligned"/>
              <w:tabs>
                <w:tab w:val="clear" w:pos="360"/>
                <w:tab w:val="decimal" w:pos="79"/>
              </w:tabs>
              <w:spacing w:after="0"/>
              <w:rPr>
                <w:rFonts w:ascii="Times New Roman" w:eastAsia="Times New Roman" w:hAnsi="Times New Roman"/>
                <w:color w:val="000000"/>
                <w:sz w:val="20"/>
                <w:szCs w:val="20"/>
              </w:rPr>
            </w:pPr>
            <w:r w:rsidRPr="005C263E">
              <w:rPr>
                <w:rFonts w:ascii="Times New Roman" w:eastAsia="Times New Roman" w:hAnsi="Times New Roman"/>
                <w:color w:val="000000"/>
                <w:sz w:val="20"/>
                <w:szCs w:val="20"/>
              </w:rPr>
              <w:t>73</w:t>
            </w:r>
          </w:p>
        </w:tc>
        <w:tc>
          <w:tcPr>
            <w:tcW w:w="861" w:type="pct"/>
            <w:vAlign w:val="bottom"/>
          </w:tcPr>
          <w:p w14:paraId="14320D44" w14:textId="1844DFC6" w:rsidR="005C263E" w:rsidRPr="005C263E" w:rsidRDefault="005C263E" w:rsidP="005C263E">
            <w:pPr>
              <w:pStyle w:val="DecimalAligned"/>
              <w:tabs>
                <w:tab w:val="clear" w:pos="360"/>
                <w:tab w:val="decimal" w:pos="111"/>
              </w:tabs>
              <w:spacing w:after="0"/>
              <w:rPr>
                <w:rFonts w:ascii="Times New Roman" w:eastAsia="Times New Roman" w:hAnsi="Times New Roman"/>
                <w:color w:val="000000"/>
                <w:sz w:val="20"/>
                <w:szCs w:val="20"/>
              </w:rPr>
            </w:pPr>
            <w:r w:rsidRPr="005C263E">
              <w:rPr>
                <w:rFonts w:ascii="Times New Roman" w:eastAsia="Times New Roman" w:hAnsi="Times New Roman"/>
                <w:color w:val="000000"/>
                <w:sz w:val="20"/>
                <w:szCs w:val="20"/>
              </w:rPr>
              <w:t>44</w:t>
            </w:r>
          </w:p>
        </w:tc>
        <w:tc>
          <w:tcPr>
            <w:tcW w:w="906" w:type="pct"/>
            <w:vAlign w:val="bottom"/>
          </w:tcPr>
          <w:p w14:paraId="5F339982" w14:textId="2549609C" w:rsidR="005C263E" w:rsidRPr="005C263E" w:rsidRDefault="005C263E" w:rsidP="005C263E">
            <w:pPr>
              <w:pStyle w:val="DecimalAligned"/>
              <w:tabs>
                <w:tab w:val="clear" w:pos="360"/>
                <w:tab w:val="decimal" w:pos="224"/>
              </w:tabs>
              <w:spacing w:after="0"/>
              <w:rPr>
                <w:rFonts w:ascii="Times New Roman" w:eastAsia="Times New Roman" w:hAnsi="Times New Roman"/>
                <w:color w:val="000000"/>
                <w:sz w:val="20"/>
                <w:szCs w:val="20"/>
              </w:rPr>
            </w:pPr>
            <w:r w:rsidRPr="005C263E">
              <w:rPr>
                <w:rFonts w:ascii="Times New Roman" w:eastAsia="Times New Roman" w:hAnsi="Times New Roman"/>
                <w:color w:val="000000"/>
                <w:sz w:val="20"/>
                <w:szCs w:val="20"/>
              </w:rPr>
              <w:t>65</w:t>
            </w:r>
          </w:p>
        </w:tc>
        <w:tc>
          <w:tcPr>
            <w:tcW w:w="971" w:type="pct"/>
            <w:vAlign w:val="bottom"/>
          </w:tcPr>
          <w:p w14:paraId="5994FCB9" w14:textId="0B0C048F" w:rsidR="005C263E" w:rsidRPr="005C263E" w:rsidRDefault="005C263E" w:rsidP="005C263E">
            <w:pPr>
              <w:pStyle w:val="DecimalAligned"/>
              <w:tabs>
                <w:tab w:val="clear" w:pos="360"/>
                <w:tab w:val="decimal" w:pos="195"/>
              </w:tabs>
              <w:spacing w:after="0"/>
              <w:rPr>
                <w:rFonts w:ascii="Times New Roman" w:eastAsia="Times New Roman" w:hAnsi="Times New Roman"/>
                <w:color w:val="000000"/>
                <w:sz w:val="20"/>
                <w:szCs w:val="20"/>
              </w:rPr>
            </w:pPr>
            <w:r w:rsidRPr="005C263E">
              <w:rPr>
                <w:rFonts w:ascii="Times New Roman" w:eastAsia="Times New Roman" w:hAnsi="Times New Roman"/>
                <w:color w:val="000000"/>
                <w:sz w:val="20"/>
                <w:szCs w:val="20"/>
              </w:rPr>
              <w:t>2</w:t>
            </w:r>
          </w:p>
        </w:tc>
      </w:tr>
      <w:tr w:rsidR="005C263E" w:rsidRPr="00BC4F7D" w14:paraId="5A30186B" w14:textId="77777777" w:rsidTr="001542F1">
        <w:trPr>
          <w:cnfStyle w:val="010000000000" w:firstRow="0" w:lastRow="1" w:firstColumn="0" w:lastColumn="0" w:oddVBand="0" w:evenVBand="0" w:oddHBand="0" w:evenHBand="0" w:firstRowFirstColumn="0" w:firstRowLastColumn="0" w:lastRowFirstColumn="0" w:lastRowLastColumn="0"/>
          <w:jc w:val="center"/>
        </w:trPr>
        <w:tc>
          <w:tcPr>
            <w:tcW w:w="5000" w:type="pct"/>
            <w:gridSpan w:val="6"/>
            <w:noWrap/>
            <w:vAlign w:val="bottom"/>
          </w:tcPr>
          <w:p w14:paraId="56BADFFF" w14:textId="7B979251" w:rsidR="005C263E" w:rsidRPr="00351DD9" w:rsidRDefault="005C263E" w:rsidP="001542F1">
            <w:pPr>
              <w:pStyle w:val="DecimalAligned"/>
              <w:tabs>
                <w:tab w:val="clear" w:pos="360"/>
                <w:tab w:val="decimal" w:pos="195"/>
              </w:tabs>
              <w:spacing w:after="0" w:line="240" w:lineRule="auto"/>
              <w:rPr>
                <w:rFonts w:asciiTheme="majorBidi" w:hAnsiTheme="majorBidi" w:cstheme="majorBidi"/>
                <w:i/>
                <w:iCs/>
                <w:sz w:val="18"/>
                <w:szCs w:val="18"/>
              </w:rPr>
            </w:pPr>
            <w:r w:rsidRPr="00351DD9">
              <w:rPr>
                <w:rFonts w:asciiTheme="majorBidi" w:hAnsiTheme="majorBidi" w:cstheme="majorBidi"/>
                <w:i/>
                <w:iCs/>
                <w:sz w:val="18"/>
                <w:szCs w:val="18"/>
              </w:rPr>
              <w:t>IEEE- Institute of Electrical and Electronics Engineers, COST231-European Cooperation in Science and Technology (COST) Action 231</w:t>
            </w:r>
          </w:p>
        </w:tc>
      </w:tr>
    </w:tbl>
    <w:p w14:paraId="5F2C6256" w14:textId="77777777" w:rsidR="005C263E" w:rsidRDefault="005C263E" w:rsidP="005C263E">
      <w:pPr>
        <w:spacing w:after="0" w:line="240" w:lineRule="auto"/>
        <w:jc w:val="center"/>
        <w:rPr>
          <w:rFonts w:ascii="Times New Roman" w:hAnsi="Times New Roman"/>
        </w:rPr>
      </w:pPr>
    </w:p>
    <w:p w14:paraId="3BB2DF48" w14:textId="39B14843" w:rsidR="005C263E" w:rsidRDefault="005C263E" w:rsidP="005C263E">
      <w:pPr>
        <w:spacing w:after="0" w:line="240" w:lineRule="auto"/>
        <w:jc w:val="center"/>
        <w:rPr>
          <w:rFonts w:asciiTheme="majorBidi" w:hAnsiTheme="majorBidi" w:cstheme="majorBidi"/>
        </w:rPr>
      </w:pPr>
      <w:r>
        <w:rPr>
          <w:rFonts w:ascii="Times New Roman" w:hAnsi="Times New Roman"/>
        </w:rPr>
        <w:t xml:space="preserve">Table 3c: </w:t>
      </w:r>
      <w:r w:rsidRPr="005A623F">
        <w:rPr>
          <w:rFonts w:ascii="Times New Roman" w:hAnsi="Times New Roman"/>
        </w:rPr>
        <w:t>Comparison of Predicted Path</w:t>
      </w:r>
      <w:r>
        <w:rPr>
          <w:rFonts w:ascii="Times New Roman" w:hAnsi="Times New Roman"/>
        </w:rPr>
        <w:t>l</w:t>
      </w:r>
      <w:r w:rsidRPr="005A623F">
        <w:rPr>
          <w:rFonts w:ascii="Times New Roman" w:hAnsi="Times New Roman"/>
        </w:rPr>
        <w:t xml:space="preserve">oss Metrics </w:t>
      </w:r>
      <w:r>
        <w:rPr>
          <w:rFonts w:ascii="Times New Roman" w:hAnsi="Times New Roman"/>
        </w:rPr>
        <w:t>a</w:t>
      </w:r>
      <w:r w:rsidRPr="005A623F">
        <w:rPr>
          <w:rFonts w:ascii="Times New Roman" w:hAnsi="Times New Roman"/>
        </w:rPr>
        <w:t xml:space="preserve">cross Models at </w:t>
      </w:r>
      <w:r>
        <w:rPr>
          <w:rFonts w:ascii="Times New Roman" w:hAnsi="Times New Roman"/>
        </w:rPr>
        <w:t>21</w:t>
      </w:r>
      <w:r w:rsidRPr="005A623F">
        <w:rPr>
          <w:rFonts w:ascii="Times New Roman" w:hAnsi="Times New Roman"/>
        </w:rPr>
        <w:t>00 MHz</w:t>
      </w:r>
    </w:p>
    <w:tbl>
      <w:tblPr>
        <w:tblStyle w:val="MediumShading2-Accent5"/>
        <w:tblW w:w="4619" w:type="pct"/>
        <w:jc w:val="center"/>
        <w:tblLayout w:type="fixed"/>
        <w:tblLook w:val="0660" w:firstRow="1" w:lastRow="1" w:firstColumn="0" w:lastColumn="0" w:noHBand="1" w:noVBand="1"/>
      </w:tblPr>
      <w:tblGrid>
        <w:gridCol w:w="851"/>
        <w:gridCol w:w="1844"/>
        <w:gridCol w:w="1217"/>
        <w:gridCol w:w="1489"/>
        <w:gridCol w:w="1567"/>
        <w:gridCol w:w="1679"/>
      </w:tblGrid>
      <w:tr w:rsidR="005C263E" w:rsidRPr="00BC4F7D" w14:paraId="064104E0" w14:textId="77777777" w:rsidTr="001542F1">
        <w:trPr>
          <w:cnfStyle w:val="100000000000" w:firstRow="1" w:lastRow="0" w:firstColumn="0" w:lastColumn="0" w:oddVBand="0" w:evenVBand="0" w:oddHBand="0" w:evenHBand="0" w:firstRowFirstColumn="0" w:firstRowLastColumn="0" w:lastRowFirstColumn="0" w:lastRowLastColumn="0"/>
          <w:jc w:val="center"/>
        </w:trPr>
        <w:tc>
          <w:tcPr>
            <w:tcW w:w="5000" w:type="pct"/>
            <w:gridSpan w:val="6"/>
            <w:noWrap/>
            <w:vAlign w:val="bottom"/>
          </w:tcPr>
          <w:p w14:paraId="5DA46199" w14:textId="01BC90A5" w:rsidR="005C263E" w:rsidRPr="00BC4F7D" w:rsidRDefault="005C263E" w:rsidP="001542F1">
            <w:pPr>
              <w:spacing w:after="0"/>
              <w:jc w:val="center"/>
              <w:rPr>
                <w:rFonts w:asciiTheme="majorBidi" w:hAnsiTheme="majorBidi" w:cstheme="majorBidi"/>
                <w:sz w:val="20"/>
                <w:szCs w:val="20"/>
              </w:rPr>
            </w:pPr>
            <w:r w:rsidRPr="00BC4F7D">
              <w:rPr>
                <w:rFonts w:asciiTheme="majorBidi" w:eastAsia="Times New Roman" w:hAnsiTheme="majorBidi" w:cstheme="majorBidi"/>
                <w:color w:val="000000"/>
                <w:sz w:val="20"/>
                <w:szCs w:val="20"/>
              </w:rPr>
              <w:t xml:space="preserve">Predicted Pathlosses at </w:t>
            </w:r>
            <w:r>
              <w:rPr>
                <w:rFonts w:asciiTheme="majorBidi" w:eastAsia="Times New Roman" w:hAnsiTheme="majorBidi" w:cstheme="majorBidi"/>
                <w:color w:val="000000"/>
                <w:sz w:val="20"/>
                <w:szCs w:val="20"/>
              </w:rPr>
              <w:t>21</w:t>
            </w:r>
            <w:r w:rsidRPr="00BC4F7D">
              <w:rPr>
                <w:rFonts w:asciiTheme="majorBidi" w:eastAsia="Times New Roman" w:hAnsiTheme="majorBidi" w:cstheme="majorBidi"/>
                <w:color w:val="000000"/>
                <w:sz w:val="20"/>
                <w:szCs w:val="20"/>
              </w:rPr>
              <w:t>00 MHz</w:t>
            </w:r>
          </w:p>
        </w:tc>
      </w:tr>
      <w:tr w:rsidR="005C263E" w:rsidRPr="00BC4F7D" w14:paraId="3200EBCE" w14:textId="77777777" w:rsidTr="001542F1">
        <w:trPr>
          <w:jc w:val="center"/>
        </w:trPr>
        <w:tc>
          <w:tcPr>
            <w:tcW w:w="492" w:type="pct"/>
            <w:noWrap/>
            <w:vAlign w:val="bottom"/>
          </w:tcPr>
          <w:p w14:paraId="0764B422" w14:textId="77777777" w:rsidR="005C263E" w:rsidRPr="00BC4F7D" w:rsidRDefault="005C263E" w:rsidP="001542F1">
            <w:pPr>
              <w:spacing w:after="0"/>
              <w:rPr>
                <w:rFonts w:asciiTheme="majorBidi" w:hAnsiTheme="majorBidi" w:cstheme="majorBidi"/>
                <w:sz w:val="20"/>
                <w:szCs w:val="20"/>
              </w:rPr>
            </w:pPr>
            <w:r w:rsidRPr="00BC4F7D">
              <w:rPr>
                <w:rFonts w:asciiTheme="majorBidi" w:hAnsiTheme="majorBidi" w:cstheme="majorBidi"/>
                <w:sz w:val="20"/>
                <w:szCs w:val="20"/>
              </w:rPr>
              <w:t>S/N</w:t>
            </w:r>
          </w:p>
        </w:tc>
        <w:tc>
          <w:tcPr>
            <w:tcW w:w="1066" w:type="pct"/>
            <w:vAlign w:val="bottom"/>
          </w:tcPr>
          <w:p w14:paraId="3D5F3D04" w14:textId="77777777" w:rsidR="005C263E" w:rsidRPr="00BC4F7D" w:rsidRDefault="005C263E" w:rsidP="001542F1">
            <w:pPr>
              <w:spacing w:after="0"/>
              <w:rPr>
                <w:rStyle w:val="SubtleEmphasis"/>
                <w:rFonts w:asciiTheme="majorBidi" w:hAnsiTheme="majorBidi" w:cstheme="majorBidi"/>
                <w:sz w:val="20"/>
                <w:szCs w:val="20"/>
              </w:rPr>
            </w:pPr>
            <w:r w:rsidRPr="00BC4F7D">
              <w:rPr>
                <w:rFonts w:asciiTheme="majorBidi" w:eastAsia="Times New Roman" w:hAnsiTheme="majorBidi" w:cstheme="majorBidi"/>
                <w:color w:val="000000"/>
                <w:sz w:val="20"/>
                <w:szCs w:val="20"/>
              </w:rPr>
              <w:t>Gauging Metrics</w:t>
            </w:r>
          </w:p>
        </w:tc>
        <w:tc>
          <w:tcPr>
            <w:tcW w:w="704" w:type="pct"/>
            <w:vAlign w:val="bottom"/>
          </w:tcPr>
          <w:p w14:paraId="09B492EE" w14:textId="77777777" w:rsidR="005C263E" w:rsidRPr="00BC4F7D" w:rsidRDefault="005C263E" w:rsidP="001542F1">
            <w:pPr>
              <w:spacing w:after="0"/>
              <w:rPr>
                <w:rFonts w:asciiTheme="majorBidi" w:hAnsiTheme="majorBidi" w:cstheme="majorBidi"/>
                <w:sz w:val="20"/>
                <w:szCs w:val="20"/>
              </w:rPr>
            </w:pPr>
            <w:r w:rsidRPr="00BC4F7D">
              <w:rPr>
                <w:rFonts w:asciiTheme="majorBidi" w:eastAsia="Times New Roman" w:hAnsiTheme="majorBidi" w:cstheme="majorBidi"/>
                <w:color w:val="000000"/>
                <w:sz w:val="20"/>
                <w:szCs w:val="20"/>
              </w:rPr>
              <w:t>Davidson</w:t>
            </w:r>
          </w:p>
        </w:tc>
        <w:tc>
          <w:tcPr>
            <w:tcW w:w="861" w:type="pct"/>
            <w:vAlign w:val="bottom"/>
          </w:tcPr>
          <w:p w14:paraId="6F756B15" w14:textId="77777777" w:rsidR="005C263E" w:rsidRPr="00BC4F7D" w:rsidRDefault="005C263E" w:rsidP="001542F1">
            <w:pPr>
              <w:spacing w:after="0"/>
              <w:rPr>
                <w:rFonts w:asciiTheme="majorBidi" w:hAnsiTheme="majorBidi" w:cstheme="majorBidi"/>
                <w:sz w:val="20"/>
                <w:szCs w:val="20"/>
              </w:rPr>
            </w:pPr>
            <w:r w:rsidRPr="00BC4F7D">
              <w:rPr>
                <w:rFonts w:asciiTheme="majorBidi" w:eastAsia="Times New Roman" w:hAnsiTheme="majorBidi" w:cstheme="majorBidi"/>
                <w:color w:val="000000"/>
                <w:sz w:val="20"/>
                <w:szCs w:val="20"/>
              </w:rPr>
              <w:t>IE</w:t>
            </w:r>
            <w:r>
              <w:rPr>
                <w:rFonts w:asciiTheme="majorBidi" w:eastAsia="Times New Roman" w:hAnsiTheme="majorBidi" w:cstheme="majorBidi"/>
                <w:color w:val="000000"/>
                <w:sz w:val="20"/>
                <w:szCs w:val="20"/>
              </w:rPr>
              <w:t>EE</w:t>
            </w:r>
          </w:p>
        </w:tc>
        <w:tc>
          <w:tcPr>
            <w:tcW w:w="906" w:type="pct"/>
            <w:vAlign w:val="bottom"/>
          </w:tcPr>
          <w:p w14:paraId="0699EE6E" w14:textId="77777777" w:rsidR="005C263E" w:rsidRPr="00BC4F7D" w:rsidRDefault="005C263E" w:rsidP="001542F1">
            <w:pPr>
              <w:spacing w:after="0"/>
              <w:rPr>
                <w:rFonts w:asciiTheme="majorBidi" w:hAnsiTheme="majorBidi" w:cstheme="majorBidi"/>
                <w:sz w:val="20"/>
                <w:szCs w:val="20"/>
              </w:rPr>
            </w:pPr>
            <w:r w:rsidRPr="00BC4F7D">
              <w:rPr>
                <w:rFonts w:asciiTheme="majorBidi" w:eastAsia="Times New Roman" w:hAnsiTheme="majorBidi" w:cstheme="majorBidi"/>
                <w:color w:val="000000"/>
                <w:sz w:val="20"/>
                <w:szCs w:val="20"/>
              </w:rPr>
              <w:t>COST231-Hata</w:t>
            </w:r>
          </w:p>
        </w:tc>
        <w:tc>
          <w:tcPr>
            <w:tcW w:w="971" w:type="pct"/>
            <w:vAlign w:val="bottom"/>
          </w:tcPr>
          <w:p w14:paraId="5A5CB7B8" w14:textId="77777777" w:rsidR="005C263E" w:rsidRPr="00BC4F7D" w:rsidRDefault="005C263E" w:rsidP="001542F1">
            <w:pPr>
              <w:spacing w:after="0"/>
              <w:rPr>
                <w:rFonts w:asciiTheme="majorBidi" w:hAnsiTheme="majorBidi" w:cstheme="majorBidi"/>
                <w:sz w:val="20"/>
                <w:szCs w:val="20"/>
              </w:rPr>
            </w:pPr>
            <w:r w:rsidRPr="00BC4F7D">
              <w:rPr>
                <w:rFonts w:asciiTheme="majorBidi" w:eastAsia="Times New Roman" w:hAnsiTheme="majorBidi" w:cstheme="majorBidi"/>
                <w:color w:val="000000"/>
                <w:sz w:val="20"/>
                <w:szCs w:val="20"/>
              </w:rPr>
              <w:t>Hybridised CNN</w:t>
            </w:r>
          </w:p>
        </w:tc>
      </w:tr>
      <w:tr w:rsidR="005C263E" w:rsidRPr="00BC4F7D" w14:paraId="3A633667" w14:textId="77777777" w:rsidTr="001542F1">
        <w:trPr>
          <w:jc w:val="center"/>
        </w:trPr>
        <w:tc>
          <w:tcPr>
            <w:tcW w:w="492" w:type="pct"/>
            <w:noWrap/>
            <w:vAlign w:val="bottom"/>
          </w:tcPr>
          <w:p w14:paraId="68630F22" w14:textId="77777777" w:rsidR="005C263E" w:rsidRPr="00BC4F7D" w:rsidRDefault="005C263E" w:rsidP="005C263E">
            <w:pPr>
              <w:spacing w:after="0"/>
              <w:rPr>
                <w:rFonts w:asciiTheme="majorBidi" w:hAnsiTheme="majorBidi" w:cstheme="majorBidi"/>
                <w:sz w:val="20"/>
                <w:szCs w:val="20"/>
              </w:rPr>
            </w:pPr>
            <w:r>
              <w:rPr>
                <w:rFonts w:asciiTheme="majorBidi" w:hAnsiTheme="majorBidi" w:cstheme="majorBidi"/>
                <w:sz w:val="20"/>
                <w:szCs w:val="20"/>
              </w:rPr>
              <w:t>1</w:t>
            </w:r>
          </w:p>
        </w:tc>
        <w:tc>
          <w:tcPr>
            <w:tcW w:w="1066" w:type="pct"/>
            <w:vAlign w:val="bottom"/>
          </w:tcPr>
          <w:p w14:paraId="3B486843" w14:textId="6DA3D1B9" w:rsidR="005C263E" w:rsidRPr="00BC4F7D" w:rsidRDefault="005C263E" w:rsidP="005C263E">
            <w:pPr>
              <w:pStyle w:val="DecimalAligned"/>
              <w:tabs>
                <w:tab w:val="clear" w:pos="360"/>
                <w:tab w:val="decimal" w:pos="51"/>
              </w:tabs>
              <w:spacing w:after="0"/>
              <w:rPr>
                <w:rFonts w:asciiTheme="majorBidi" w:hAnsiTheme="majorBidi" w:cstheme="majorBidi"/>
                <w:sz w:val="20"/>
                <w:szCs w:val="20"/>
              </w:rPr>
            </w:pPr>
            <w:r>
              <w:rPr>
                <w:rFonts w:asciiTheme="majorBidi" w:hAnsiTheme="majorBidi" w:cstheme="majorBidi"/>
                <w:sz w:val="20"/>
                <w:szCs w:val="20"/>
              </w:rPr>
              <w:t>Sum of Errors</w:t>
            </w:r>
            <w:r w:rsidR="00475D1D">
              <w:rPr>
                <w:rFonts w:asciiTheme="majorBidi" w:hAnsiTheme="majorBidi" w:cstheme="majorBidi"/>
                <w:sz w:val="20"/>
                <w:szCs w:val="20"/>
              </w:rPr>
              <w:t xml:space="preserve"> (SE)</w:t>
            </w:r>
          </w:p>
        </w:tc>
        <w:tc>
          <w:tcPr>
            <w:tcW w:w="704" w:type="pct"/>
            <w:vAlign w:val="bottom"/>
          </w:tcPr>
          <w:p w14:paraId="63D4B52B" w14:textId="156BD684" w:rsidR="005C263E" w:rsidRPr="005C263E" w:rsidRDefault="005C263E" w:rsidP="005C263E">
            <w:pPr>
              <w:pStyle w:val="DecimalAligned"/>
              <w:tabs>
                <w:tab w:val="clear" w:pos="360"/>
                <w:tab w:val="decimal" w:pos="79"/>
              </w:tabs>
              <w:spacing w:after="0"/>
              <w:rPr>
                <w:rFonts w:asciiTheme="majorBidi" w:hAnsiTheme="majorBidi" w:cstheme="majorBidi"/>
                <w:sz w:val="20"/>
                <w:szCs w:val="20"/>
              </w:rPr>
            </w:pPr>
            <w:r w:rsidRPr="005C263E">
              <w:rPr>
                <w:rFonts w:ascii="Times New Roman" w:eastAsia="Times New Roman" w:hAnsi="Times New Roman"/>
                <w:color w:val="000000"/>
                <w:sz w:val="20"/>
                <w:szCs w:val="20"/>
              </w:rPr>
              <w:t>-5565</w:t>
            </w:r>
          </w:p>
        </w:tc>
        <w:tc>
          <w:tcPr>
            <w:tcW w:w="861" w:type="pct"/>
            <w:vAlign w:val="bottom"/>
          </w:tcPr>
          <w:p w14:paraId="723722DC" w14:textId="65113D06" w:rsidR="005C263E" w:rsidRPr="005C263E" w:rsidRDefault="005C263E" w:rsidP="005C263E">
            <w:pPr>
              <w:pStyle w:val="DecimalAligned"/>
              <w:tabs>
                <w:tab w:val="clear" w:pos="360"/>
                <w:tab w:val="decimal" w:pos="111"/>
              </w:tabs>
              <w:spacing w:after="0"/>
              <w:rPr>
                <w:rFonts w:asciiTheme="majorBidi" w:hAnsiTheme="majorBidi" w:cstheme="majorBidi"/>
                <w:sz w:val="20"/>
                <w:szCs w:val="20"/>
              </w:rPr>
            </w:pPr>
            <w:r w:rsidRPr="005C263E">
              <w:rPr>
                <w:rFonts w:ascii="Times New Roman" w:eastAsia="Times New Roman" w:hAnsi="Times New Roman"/>
                <w:color w:val="000000"/>
                <w:sz w:val="20"/>
                <w:szCs w:val="20"/>
              </w:rPr>
              <w:t>-3319</w:t>
            </w:r>
          </w:p>
        </w:tc>
        <w:tc>
          <w:tcPr>
            <w:tcW w:w="906" w:type="pct"/>
            <w:vAlign w:val="bottom"/>
          </w:tcPr>
          <w:p w14:paraId="484155DF" w14:textId="615EFC6C" w:rsidR="005C263E" w:rsidRPr="005C263E" w:rsidRDefault="005C263E" w:rsidP="005C263E">
            <w:pPr>
              <w:pStyle w:val="DecimalAligned"/>
              <w:tabs>
                <w:tab w:val="clear" w:pos="360"/>
                <w:tab w:val="decimal" w:pos="224"/>
              </w:tabs>
              <w:spacing w:after="0"/>
              <w:rPr>
                <w:rFonts w:asciiTheme="majorBidi" w:hAnsiTheme="majorBidi" w:cstheme="majorBidi"/>
                <w:sz w:val="20"/>
                <w:szCs w:val="20"/>
              </w:rPr>
            </w:pPr>
            <w:r w:rsidRPr="005C263E">
              <w:rPr>
                <w:rFonts w:ascii="Times New Roman" w:eastAsia="Times New Roman" w:hAnsi="Times New Roman"/>
                <w:color w:val="000000"/>
                <w:sz w:val="20"/>
                <w:szCs w:val="20"/>
              </w:rPr>
              <w:t>-4919</w:t>
            </w:r>
          </w:p>
        </w:tc>
        <w:tc>
          <w:tcPr>
            <w:tcW w:w="971" w:type="pct"/>
            <w:vAlign w:val="bottom"/>
          </w:tcPr>
          <w:p w14:paraId="0D8820E9" w14:textId="1406B4FF" w:rsidR="005C263E" w:rsidRPr="005C263E" w:rsidRDefault="005C263E" w:rsidP="005C263E">
            <w:pPr>
              <w:pStyle w:val="DecimalAligned"/>
              <w:tabs>
                <w:tab w:val="clear" w:pos="360"/>
                <w:tab w:val="decimal" w:pos="195"/>
              </w:tabs>
              <w:spacing w:after="0"/>
              <w:rPr>
                <w:rFonts w:asciiTheme="majorBidi" w:hAnsiTheme="majorBidi" w:cstheme="majorBidi"/>
                <w:sz w:val="20"/>
                <w:szCs w:val="20"/>
              </w:rPr>
            </w:pPr>
            <w:r w:rsidRPr="005C263E">
              <w:rPr>
                <w:rFonts w:ascii="Times New Roman" w:eastAsia="Times New Roman" w:hAnsi="Times New Roman"/>
                <w:color w:val="000000"/>
                <w:sz w:val="20"/>
                <w:szCs w:val="20"/>
              </w:rPr>
              <w:t>153</w:t>
            </w:r>
          </w:p>
        </w:tc>
      </w:tr>
      <w:tr w:rsidR="005C263E" w:rsidRPr="00BC4F7D" w14:paraId="177143DF" w14:textId="77777777" w:rsidTr="001542F1">
        <w:trPr>
          <w:trHeight w:val="147"/>
          <w:jc w:val="center"/>
        </w:trPr>
        <w:tc>
          <w:tcPr>
            <w:tcW w:w="492" w:type="pct"/>
            <w:noWrap/>
            <w:vAlign w:val="bottom"/>
          </w:tcPr>
          <w:p w14:paraId="0B2AEA42" w14:textId="77777777" w:rsidR="005C263E" w:rsidRPr="00BC4F7D" w:rsidRDefault="005C263E" w:rsidP="005C263E">
            <w:pPr>
              <w:spacing w:after="0"/>
              <w:rPr>
                <w:rFonts w:asciiTheme="majorBidi" w:hAnsiTheme="majorBidi" w:cstheme="majorBidi"/>
                <w:sz w:val="20"/>
                <w:szCs w:val="20"/>
              </w:rPr>
            </w:pPr>
            <w:r>
              <w:rPr>
                <w:rFonts w:asciiTheme="majorBidi" w:hAnsiTheme="majorBidi" w:cstheme="majorBidi"/>
                <w:sz w:val="20"/>
                <w:szCs w:val="20"/>
              </w:rPr>
              <w:t>2</w:t>
            </w:r>
          </w:p>
        </w:tc>
        <w:tc>
          <w:tcPr>
            <w:tcW w:w="1066" w:type="pct"/>
            <w:vAlign w:val="bottom"/>
          </w:tcPr>
          <w:p w14:paraId="08699B7B" w14:textId="0154264F" w:rsidR="005C263E" w:rsidRPr="00BC4F7D" w:rsidRDefault="005C263E" w:rsidP="005C263E">
            <w:pPr>
              <w:pStyle w:val="DecimalAligned"/>
              <w:tabs>
                <w:tab w:val="clear" w:pos="360"/>
                <w:tab w:val="decimal" w:pos="193"/>
              </w:tabs>
              <w:spacing w:after="0"/>
              <w:rPr>
                <w:rFonts w:asciiTheme="majorBidi" w:hAnsiTheme="majorBidi" w:cstheme="majorBidi"/>
                <w:sz w:val="20"/>
                <w:szCs w:val="20"/>
              </w:rPr>
            </w:pPr>
            <w:r>
              <w:rPr>
                <w:rFonts w:asciiTheme="majorBidi" w:hAnsiTheme="majorBidi" w:cstheme="majorBidi"/>
                <w:sz w:val="20"/>
                <w:szCs w:val="20"/>
              </w:rPr>
              <w:t>Mean Error</w:t>
            </w:r>
            <w:r w:rsidR="00475D1D">
              <w:rPr>
                <w:rFonts w:asciiTheme="majorBidi" w:hAnsiTheme="majorBidi" w:cstheme="majorBidi"/>
                <w:sz w:val="20"/>
                <w:szCs w:val="20"/>
              </w:rPr>
              <w:t xml:space="preserve"> (ME)</w:t>
            </w:r>
          </w:p>
        </w:tc>
        <w:tc>
          <w:tcPr>
            <w:tcW w:w="704" w:type="pct"/>
            <w:vAlign w:val="bottom"/>
          </w:tcPr>
          <w:p w14:paraId="567E6552" w14:textId="605A547B" w:rsidR="005C263E" w:rsidRPr="005C263E" w:rsidRDefault="005C263E" w:rsidP="005C263E">
            <w:pPr>
              <w:pStyle w:val="DecimalAligned"/>
              <w:tabs>
                <w:tab w:val="clear" w:pos="360"/>
                <w:tab w:val="decimal" w:pos="79"/>
              </w:tabs>
              <w:spacing w:after="0"/>
              <w:rPr>
                <w:rFonts w:asciiTheme="majorBidi" w:hAnsiTheme="majorBidi" w:cstheme="majorBidi"/>
                <w:sz w:val="20"/>
                <w:szCs w:val="20"/>
              </w:rPr>
            </w:pPr>
            <w:r w:rsidRPr="005C263E">
              <w:rPr>
                <w:rFonts w:ascii="Times New Roman" w:eastAsia="Times New Roman" w:hAnsi="Times New Roman"/>
                <w:color w:val="000000"/>
                <w:sz w:val="20"/>
                <w:szCs w:val="20"/>
              </w:rPr>
              <w:t>-73</w:t>
            </w:r>
          </w:p>
        </w:tc>
        <w:tc>
          <w:tcPr>
            <w:tcW w:w="861" w:type="pct"/>
            <w:vAlign w:val="bottom"/>
          </w:tcPr>
          <w:p w14:paraId="4A01D800" w14:textId="0467D538" w:rsidR="005C263E" w:rsidRPr="005C263E" w:rsidRDefault="005C263E" w:rsidP="005C263E">
            <w:pPr>
              <w:pStyle w:val="DecimalAligned"/>
              <w:tabs>
                <w:tab w:val="clear" w:pos="360"/>
                <w:tab w:val="decimal" w:pos="111"/>
              </w:tabs>
              <w:spacing w:after="0"/>
              <w:rPr>
                <w:rFonts w:asciiTheme="majorBidi" w:hAnsiTheme="majorBidi" w:cstheme="majorBidi"/>
                <w:sz w:val="20"/>
                <w:szCs w:val="20"/>
              </w:rPr>
            </w:pPr>
            <w:r w:rsidRPr="005C263E">
              <w:rPr>
                <w:rFonts w:ascii="Times New Roman" w:eastAsia="Times New Roman" w:hAnsi="Times New Roman"/>
                <w:color w:val="000000"/>
                <w:sz w:val="20"/>
                <w:szCs w:val="20"/>
              </w:rPr>
              <w:t>-44</w:t>
            </w:r>
          </w:p>
        </w:tc>
        <w:tc>
          <w:tcPr>
            <w:tcW w:w="906" w:type="pct"/>
            <w:vAlign w:val="bottom"/>
          </w:tcPr>
          <w:p w14:paraId="43C85057" w14:textId="1E6B735A" w:rsidR="005C263E" w:rsidRPr="005C263E" w:rsidRDefault="005C263E" w:rsidP="005C263E">
            <w:pPr>
              <w:pStyle w:val="DecimalAligned"/>
              <w:tabs>
                <w:tab w:val="clear" w:pos="360"/>
                <w:tab w:val="decimal" w:pos="224"/>
              </w:tabs>
              <w:spacing w:after="0"/>
              <w:rPr>
                <w:rFonts w:asciiTheme="majorBidi" w:hAnsiTheme="majorBidi" w:cstheme="majorBidi"/>
                <w:sz w:val="20"/>
                <w:szCs w:val="20"/>
              </w:rPr>
            </w:pPr>
            <w:r w:rsidRPr="005C263E">
              <w:rPr>
                <w:rFonts w:ascii="Times New Roman" w:eastAsia="Times New Roman" w:hAnsi="Times New Roman"/>
                <w:color w:val="000000"/>
                <w:sz w:val="20"/>
                <w:szCs w:val="20"/>
              </w:rPr>
              <w:t>-65</w:t>
            </w:r>
          </w:p>
        </w:tc>
        <w:tc>
          <w:tcPr>
            <w:tcW w:w="971" w:type="pct"/>
            <w:vAlign w:val="bottom"/>
          </w:tcPr>
          <w:p w14:paraId="76BEF95C" w14:textId="1B350B67" w:rsidR="005C263E" w:rsidRPr="005C263E" w:rsidRDefault="005C263E" w:rsidP="005C263E">
            <w:pPr>
              <w:pStyle w:val="DecimalAligned"/>
              <w:tabs>
                <w:tab w:val="clear" w:pos="360"/>
                <w:tab w:val="decimal" w:pos="195"/>
              </w:tabs>
              <w:spacing w:after="0"/>
              <w:rPr>
                <w:rFonts w:asciiTheme="majorBidi" w:hAnsiTheme="majorBidi" w:cstheme="majorBidi"/>
                <w:sz w:val="20"/>
                <w:szCs w:val="20"/>
              </w:rPr>
            </w:pPr>
            <w:r w:rsidRPr="005C263E">
              <w:rPr>
                <w:rFonts w:ascii="Times New Roman" w:eastAsia="Times New Roman" w:hAnsi="Times New Roman"/>
                <w:color w:val="000000"/>
                <w:sz w:val="20"/>
                <w:szCs w:val="20"/>
              </w:rPr>
              <w:t>2</w:t>
            </w:r>
          </w:p>
        </w:tc>
      </w:tr>
      <w:tr w:rsidR="005C263E" w:rsidRPr="00BC4F7D" w14:paraId="29EBB94E" w14:textId="77777777" w:rsidTr="001542F1">
        <w:trPr>
          <w:trHeight w:val="147"/>
          <w:jc w:val="center"/>
        </w:trPr>
        <w:tc>
          <w:tcPr>
            <w:tcW w:w="492" w:type="pct"/>
            <w:noWrap/>
            <w:vAlign w:val="bottom"/>
          </w:tcPr>
          <w:p w14:paraId="6F4588D1" w14:textId="77777777" w:rsidR="005C263E" w:rsidRDefault="005C263E" w:rsidP="005C263E">
            <w:pPr>
              <w:spacing w:after="0"/>
              <w:rPr>
                <w:rFonts w:asciiTheme="majorBidi" w:hAnsiTheme="majorBidi" w:cstheme="majorBidi"/>
                <w:sz w:val="20"/>
                <w:szCs w:val="20"/>
              </w:rPr>
            </w:pPr>
            <w:r>
              <w:rPr>
                <w:rFonts w:asciiTheme="majorBidi" w:hAnsiTheme="majorBidi" w:cstheme="majorBidi"/>
                <w:sz w:val="20"/>
                <w:szCs w:val="20"/>
              </w:rPr>
              <w:t>3</w:t>
            </w:r>
          </w:p>
        </w:tc>
        <w:tc>
          <w:tcPr>
            <w:tcW w:w="1066" w:type="pct"/>
            <w:vAlign w:val="bottom"/>
          </w:tcPr>
          <w:p w14:paraId="599EACB7" w14:textId="77777777" w:rsidR="005C263E" w:rsidRDefault="005C263E" w:rsidP="005C263E">
            <w:pPr>
              <w:pStyle w:val="DecimalAligned"/>
              <w:tabs>
                <w:tab w:val="clear" w:pos="360"/>
                <w:tab w:val="decimal" w:pos="193"/>
              </w:tabs>
              <w:spacing w:after="0"/>
              <w:rPr>
                <w:rFonts w:asciiTheme="majorBidi" w:hAnsiTheme="majorBidi" w:cstheme="majorBidi"/>
                <w:sz w:val="20"/>
                <w:szCs w:val="20"/>
              </w:rPr>
            </w:pPr>
            <w:r w:rsidRPr="00BC4F7D">
              <w:rPr>
                <w:rFonts w:asciiTheme="majorBidi" w:eastAsia="Times New Roman" w:hAnsiTheme="majorBidi" w:cstheme="majorBidi"/>
                <w:color w:val="000000"/>
                <w:sz w:val="20"/>
                <w:szCs w:val="20"/>
              </w:rPr>
              <w:t>AME</w:t>
            </w:r>
          </w:p>
        </w:tc>
        <w:tc>
          <w:tcPr>
            <w:tcW w:w="704" w:type="pct"/>
            <w:vAlign w:val="bottom"/>
          </w:tcPr>
          <w:p w14:paraId="3754CCCF" w14:textId="5D0341BD" w:rsidR="005C263E" w:rsidRPr="005C263E" w:rsidRDefault="005C263E" w:rsidP="005C263E">
            <w:pPr>
              <w:pStyle w:val="DecimalAligned"/>
              <w:tabs>
                <w:tab w:val="clear" w:pos="360"/>
                <w:tab w:val="decimal" w:pos="79"/>
              </w:tabs>
              <w:spacing w:after="0"/>
              <w:rPr>
                <w:rFonts w:ascii="Times New Roman" w:eastAsia="Times New Roman" w:hAnsi="Times New Roman"/>
                <w:color w:val="000000"/>
                <w:sz w:val="20"/>
                <w:szCs w:val="20"/>
              </w:rPr>
            </w:pPr>
            <w:r w:rsidRPr="005C263E">
              <w:rPr>
                <w:rFonts w:ascii="Times New Roman" w:eastAsia="Times New Roman" w:hAnsi="Times New Roman"/>
                <w:color w:val="000000"/>
                <w:sz w:val="20"/>
                <w:szCs w:val="20"/>
              </w:rPr>
              <w:t>73</w:t>
            </w:r>
          </w:p>
        </w:tc>
        <w:tc>
          <w:tcPr>
            <w:tcW w:w="861" w:type="pct"/>
            <w:vAlign w:val="bottom"/>
          </w:tcPr>
          <w:p w14:paraId="4B42035B" w14:textId="60FDC8E6" w:rsidR="005C263E" w:rsidRPr="005C263E" w:rsidRDefault="005C263E" w:rsidP="005C263E">
            <w:pPr>
              <w:pStyle w:val="DecimalAligned"/>
              <w:tabs>
                <w:tab w:val="clear" w:pos="360"/>
                <w:tab w:val="decimal" w:pos="111"/>
              </w:tabs>
              <w:spacing w:after="0"/>
              <w:rPr>
                <w:rFonts w:ascii="Times New Roman" w:eastAsia="Times New Roman" w:hAnsi="Times New Roman"/>
                <w:color w:val="000000"/>
                <w:sz w:val="20"/>
                <w:szCs w:val="20"/>
              </w:rPr>
            </w:pPr>
            <w:r w:rsidRPr="005C263E">
              <w:rPr>
                <w:rFonts w:ascii="Times New Roman" w:eastAsia="Times New Roman" w:hAnsi="Times New Roman"/>
                <w:color w:val="000000"/>
                <w:sz w:val="20"/>
                <w:szCs w:val="20"/>
              </w:rPr>
              <w:t>44</w:t>
            </w:r>
          </w:p>
        </w:tc>
        <w:tc>
          <w:tcPr>
            <w:tcW w:w="906" w:type="pct"/>
            <w:vAlign w:val="bottom"/>
          </w:tcPr>
          <w:p w14:paraId="3E8791F3" w14:textId="03110636" w:rsidR="005C263E" w:rsidRPr="005C263E" w:rsidRDefault="005C263E" w:rsidP="005C263E">
            <w:pPr>
              <w:pStyle w:val="DecimalAligned"/>
              <w:tabs>
                <w:tab w:val="clear" w:pos="360"/>
                <w:tab w:val="decimal" w:pos="224"/>
              </w:tabs>
              <w:spacing w:after="0"/>
              <w:rPr>
                <w:rFonts w:ascii="Times New Roman" w:eastAsia="Times New Roman" w:hAnsi="Times New Roman"/>
                <w:color w:val="000000"/>
                <w:sz w:val="20"/>
                <w:szCs w:val="20"/>
              </w:rPr>
            </w:pPr>
            <w:r w:rsidRPr="005C263E">
              <w:rPr>
                <w:rFonts w:ascii="Times New Roman" w:eastAsia="Times New Roman" w:hAnsi="Times New Roman"/>
                <w:color w:val="000000"/>
                <w:sz w:val="20"/>
                <w:szCs w:val="20"/>
              </w:rPr>
              <w:t>65</w:t>
            </w:r>
          </w:p>
        </w:tc>
        <w:tc>
          <w:tcPr>
            <w:tcW w:w="971" w:type="pct"/>
            <w:vAlign w:val="bottom"/>
          </w:tcPr>
          <w:p w14:paraId="71F6F396" w14:textId="3F27F340" w:rsidR="005C263E" w:rsidRPr="005C263E" w:rsidRDefault="005C263E" w:rsidP="005C263E">
            <w:pPr>
              <w:pStyle w:val="DecimalAligned"/>
              <w:tabs>
                <w:tab w:val="clear" w:pos="360"/>
                <w:tab w:val="decimal" w:pos="195"/>
              </w:tabs>
              <w:spacing w:after="0"/>
              <w:rPr>
                <w:rFonts w:ascii="Times New Roman" w:eastAsia="Times New Roman" w:hAnsi="Times New Roman"/>
                <w:color w:val="000000"/>
                <w:sz w:val="20"/>
                <w:szCs w:val="20"/>
              </w:rPr>
            </w:pPr>
            <w:r w:rsidRPr="005C263E">
              <w:rPr>
                <w:rFonts w:ascii="Times New Roman" w:eastAsia="Times New Roman" w:hAnsi="Times New Roman"/>
                <w:color w:val="000000"/>
                <w:sz w:val="20"/>
                <w:szCs w:val="20"/>
              </w:rPr>
              <w:t>2</w:t>
            </w:r>
          </w:p>
        </w:tc>
      </w:tr>
      <w:tr w:rsidR="005C263E" w:rsidRPr="00BC4F7D" w14:paraId="0CF297C0" w14:textId="77777777" w:rsidTr="001542F1">
        <w:trPr>
          <w:cnfStyle w:val="010000000000" w:firstRow="0" w:lastRow="1" w:firstColumn="0" w:lastColumn="0" w:oddVBand="0" w:evenVBand="0" w:oddHBand="0" w:evenHBand="0" w:firstRowFirstColumn="0" w:firstRowLastColumn="0" w:lastRowFirstColumn="0" w:lastRowLastColumn="0"/>
          <w:jc w:val="center"/>
        </w:trPr>
        <w:tc>
          <w:tcPr>
            <w:tcW w:w="5000" w:type="pct"/>
            <w:gridSpan w:val="6"/>
            <w:noWrap/>
            <w:vAlign w:val="bottom"/>
          </w:tcPr>
          <w:p w14:paraId="5330A9E5" w14:textId="5F8CE399" w:rsidR="005C263E" w:rsidRPr="00351DD9" w:rsidRDefault="005C263E" w:rsidP="001542F1">
            <w:pPr>
              <w:pStyle w:val="DecimalAligned"/>
              <w:tabs>
                <w:tab w:val="clear" w:pos="360"/>
                <w:tab w:val="decimal" w:pos="195"/>
              </w:tabs>
              <w:spacing w:after="0" w:line="240" w:lineRule="auto"/>
              <w:rPr>
                <w:rFonts w:asciiTheme="majorBidi" w:hAnsiTheme="majorBidi" w:cstheme="majorBidi"/>
                <w:i/>
                <w:iCs/>
                <w:sz w:val="18"/>
                <w:szCs w:val="18"/>
              </w:rPr>
            </w:pPr>
            <w:r w:rsidRPr="00351DD9">
              <w:rPr>
                <w:rFonts w:asciiTheme="majorBidi" w:hAnsiTheme="majorBidi" w:cstheme="majorBidi"/>
                <w:i/>
                <w:iCs/>
                <w:sz w:val="18"/>
                <w:szCs w:val="18"/>
              </w:rPr>
              <w:t>IEEE- Institute of Electrical and Electronics Engineers, COST231-European Cooperation in Science and Technology (COST) Action 231</w:t>
            </w:r>
          </w:p>
        </w:tc>
      </w:tr>
    </w:tbl>
    <w:p w14:paraId="14D8C161" w14:textId="4DDA0364" w:rsidR="000D0921" w:rsidRPr="000D0921" w:rsidRDefault="000D0921" w:rsidP="000D0921">
      <w:pPr>
        <w:jc w:val="both"/>
        <w:rPr>
          <w:rFonts w:ascii="Times New Roman" w:hAnsi="Times New Roman"/>
          <w:lang w:val="en-GB"/>
        </w:rPr>
      </w:pPr>
    </w:p>
    <w:p w14:paraId="4DE77C11" w14:textId="04F67FC0" w:rsidR="008B7D3D" w:rsidRDefault="008B7D3D" w:rsidP="002F4F22">
      <w:pPr>
        <w:spacing w:after="0" w:line="240" w:lineRule="auto"/>
        <w:jc w:val="both"/>
        <w:rPr>
          <w:rFonts w:ascii="Times New Roman" w:hAnsi="Times New Roman"/>
          <w:lang w:val="en-GB"/>
        </w:rPr>
      </w:pPr>
      <w:r>
        <w:rPr>
          <w:rFonts w:ascii="Times New Roman" w:hAnsi="Times New Roman"/>
          <w:lang w:val="en-GB"/>
        </w:rPr>
        <w:t xml:space="preserve">The training session of the hybridised CNN-based pathloss model with other </w:t>
      </w:r>
      <w:r w:rsidR="002F4F22">
        <w:rPr>
          <w:rFonts w:ascii="Times New Roman" w:hAnsi="Times New Roman"/>
          <w:lang w:val="en-GB"/>
        </w:rPr>
        <w:t>ML-based pathloss models of</w:t>
      </w:r>
      <w:r>
        <w:rPr>
          <w:rFonts w:ascii="Times New Roman" w:hAnsi="Times New Roman"/>
          <w:lang w:val="en-GB"/>
        </w:rPr>
        <w:t xml:space="preserve"> (Random Forest, XGBoost and Transformer) </w:t>
      </w:r>
      <w:r w:rsidR="002F4F22">
        <w:rPr>
          <w:rFonts w:ascii="Times New Roman" w:hAnsi="Times New Roman"/>
          <w:lang w:val="en-GB"/>
        </w:rPr>
        <w:t>were</w:t>
      </w:r>
      <w:r w:rsidR="00475D1D">
        <w:rPr>
          <w:rFonts w:ascii="Times New Roman" w:hAnsi="Times New Roman"/>
          <w:lang w:val="en-GB"/>
        </w:rPr>
        <w:t xml:space="preserve"> conducted on Google Collaboratory</w:t>
      </w:r>
      <w:r w:rsidRPr="000D0921">
        <w:rPr>
          <w:rFonts w:ascii="Times New Roman" w:hAnsi="Times New Roman"/>
          <w:lang w:val="en-GB"/>
        </w:rPr>
        <w:t xml:space="preserve">. The </w:t>
      </w:r>
      <w:r w:rsidR="00475D1D">
        <w:rPr>
          <w:rFonts w:ascii="Times New Roman" w:hAnsi="Times New Roman"/>
          <w:lang w:val="en-GB"/>
        </w:rPr>
        <w:t xml:space="preserve">training </w:t>
      </w:r>
      <w:r w:rsidRPr="000D0921">
        <w:rPr>
          <w:rFonts w:ascii="Times New Roman" w:hAnsi="Times New Roman"/>
          <w:lang w:val="en-GB"/>
        </w:rPr>
        <w:t>results</w:t>
      </w:r>
      <w:r w:rsidR="002F4F22">
        <w:rPr>
          <w:rFonts w:ascii="Times New Roman" w:hAnsi="Times New Roman"/>
          <w:lang w:val="en-GB"/>
        </w:rPr>
        <w:t xml:space="preserve"> of </w:t>
      </w:r>
      <w:r w:rsidR="00870372">
        <w:rPr>
          <w:rFonts w:ascii="Times New Roman" w:hAnsi="Times New Roman"/>
          <w:lang w:val="en-GB"/>
        </w:rPr>
        <w:t>Table 4</w:t>
      </w:r>
      <w:r w:rsidR="002F4F22">
        <w:rPr>
          <w:rFonts w:ascii="Times New Roman" w:hAnsi="Times New Roman"/>
          <w:lang w:val="en-GB"/>
        </w:rPr>
        <w:t>,</w:t>
      </w:r>
      <w:r w:rsidRPr="000D0921">
        <w:rPr>
          <w:rFonts w:ascii="Times New Roman" w:hAnsi="Times New Roman"/>
          <w:lang w:val="en-GB"/>
        </w:rPr>
        <w:t xml:space="preserve"> </w:t>
      </w:r>
      <w:r w:rsidR="002F4F22">
        <w:rPr>
          <w:rFonts w:ascii="Times New Roman" w:hAnsi="Times New Roman"/>
          <w:lang w:val="en-GB"/>
        </w:rPr>
        <w:t>of</w:t>
      </w:r>
      <w:r w:rsidRPr="000D0921">
        <w:rPr>
          <w:rFonts w:ascii="Times New Roman" w:hAnsi="Times New Roman"/>
          <w:lang w:val="en-GB"/>
        </w:rPr>
        <w:t xml:space="preserve"> ME,</w:t>
      </w:r>
      <w:r w:rsidR="002F4F22">
        <w:rPr>
          <w:rFonts w:ascii="Times New Roman" w:hAnsi="Times New Roman"/>
          <w:lang w:val="en-GB"/>
        </w:rPr>
        <w:t xml:space="preserve"> MSE, RMSE and </w:t>
      </w:r>
      <w:r w:rsidR="00804F71" w:rsidRPr="002D0014">
        <w:rPr>
          <w:rFonts w:ascii="Times New Roman" w:hAnsi="Times New Roman"/>
        </w:rPr>
        <w:t>R²</w:t>
      </w:r>
      <w:r w:rsidRPr="000D0921">
        <w:rPr>
          <w:rFonts w:ascii="Times New Roman" w:hAnsi="Times New Roman"/>
          <w:lang w:val="en-GB"/>
        </w:rPr>
        <w:t xml:space="preserve"> were used to assess the models.</w:t>
      </w:r>
    </w:p>
    <w:p w14:paraId="43522FC7" w14:textId="77777777" w:rsidR="00804F71" w:rsidRDefault="00804F71" w:rsidP="002F4F22">
      <w:pPr>
        <w:spacing w:after="0" w:line="240" w:lineRule="auto"/>
        <w:jc w:val="both"/>
        <w:rPr>
          <w:rFonts w:ascii="Times New Roman" w:hAnsi="Times New Roman"/>
          <w:lang w:val="en-GB"/>
        </w:rPr>
      </w:pPr>
    </w:p>
    <w:p w14:paraId="58A3CCBD" w14:textId="257AFF29" w:rsidR="002F4F22" w:rsidRDefault="002F4F22" w:rsidP="002F4F22">
      <w:pPr>
        <w:spacing w:after="0" w:line="240" w:lineRule="auto"/>
        <w:jc w:val="center"/>
        <w:rPr>
          <w:rFonts w:asciiTheme="majorBidi" w:hAnsiTheme="majorBidi" w:cstheme="majorBidi"/>
        </w:rPr>
      </w:pPr>
      <w:r>
        <w:rPr>
          <w:rFonts w:ascii="Times New Roman" w:hAnsi="Times New Roman"/>
        </w:rPr>
        <w:t xml:space="preserve">Table </w:t>
      </w:r>
      <w:r w:rsidR="00870372">
        <w:rPr>
          <w:rFonts w:ascii="Times New Roman" w:hAnsi="Times New Roman"/>
        </w:rPr>
        <w:t>4</w:t>
      </w:r>
      <w:r>
        <w:rPr>
          <w:rFonts w:ascii="Times New Roman" w:hAnsi="Times New Roman"/>
        </w:rPr>
        <w:t xml:space="preserve">: </w:t>
      </w:r>
      <w:r w:rsidRPr="005A623F">
        <w:rPr>
          <w:rFonts w:ascii="Times New Roman" w:hAnsi="Times New Roman"/>
        </w:rPr>
        <w:t>Comparison of Predicted Path</w:t>
      </w:r>
      <w:r>
        <w:rPr>
          <w:rFonts w:ascii="Times New Roman" w:hAnsi="Times New Roman"/>
        </w:rPr>
        <w:t>l</w:t>
      </w:r>
      <w:r w:rsidRPr="005A623F">
        <w:rPr>
          <w:rFonts w:ascii="Times New Roman" w:hAnsi="Times New Roman"/>
        </w:rPr>
        <w:t xml:space="preserve">oss Metrics </w:t>
      </w:r>
      <w:r>
        <w:rPr>
          <w:rFonts w:ascii="Times New Roman" w:hAnsi="Times New Roman"/>
        </w:rPr>
        <w:t>a</w:t>
      </w:r>
      <w:r w:rsidRPr="005A623F">
        <w:rPr>
          <w:rFonts w:ascii="Times New Roman" w:hAnsi="Times New Roman"/>
        </w:rPr>
        <w:t xml:space="preserve">cross Models at </w:t>
      </w:r>
      <w:r>
        <w:rPr>
          <w:rFonts w:ascii="Times New Roman" w:hAnsi="Times New Roman"/>
        </w:rPr>
        <w:t>21</w:t>
      </w:r>
      <w:r w:rsidRPr="005A623F">
        <w:rPr>
          <w:rFonts w:ascii="Times New Roman" w:hAnsi="Times New Roman"/>
        </w:rPr>
        <w:t>00 MHz</w:t>
      </w:r>
    </w:p>
    <w:tbl>
      <w:tblPr>
        <w:tblStyle w:val="MediumShading2-Accent5"/>
        <w:tblW w:w="4619" w:type="pct"/>
        <w:jc w:val="center"/>
        <w:tblLayout w:type="fixed"/>
        <w:tblLook w:val="0660" w:firstRow="1" w:lastRow="1" w:firstColumn="0" w:lastColumn="0" w:noHBand="1" w:noVBand="1"/>
      </w:tblPr>
      <w:tblGrid>
        <w:gridCol w:w="851"/>
        <w:gridCol w:w="1844"/>
        <w:gridCol w:w="1217"/>
        <w:gridCol w:w="1489"/>
        <w:gridCol w:w="1567"/>
        <w:gridCol w:w="1679"/>
      </w:tblGrid>
      <w:tr w:rsidR="002F4F22" w:rsidRPr="00BC4F7D" w14:paraId="6480C226" w14:textId="77777777" w:rsidTr="00381A4D">
        <w:trPr>
          <w:cnfStyle w:val="100000000000" w:firstRow="1" w:lastRow="0" w:firstColumn="0" w:lastColumn="0" w:oddVBand="0" w:evenVBand="0" w:oddHBand="0" w:evenHBand="0" w:firstRowFirstColumn="0" w:firstRowLastColumn="0" w:lastRowFirstColumn="0" w:lastRowLastColumn="0"/>
          <w:jc w:val="center"/>
        </w:trPr>
        <w:tc>
          <w:tcPr>
            <w:tcW w:w="492" w:type="pct"/>
            <w:noWrap/>
            <w:vAlign w:val="bottom"/>
          </w:tcPr>
          <w:p w14:paraId="30651E92" w14:textId="77777777" w:rsidR="002F4F22" w:rsidRPr="00BC4F7D" w:rsidRDefault="002F4F22" w:rsidP="00381A4D">
            <w:pPr>
              <w:spacing w:after="0"/>
              <w:rPr>
                <w:rFonts w:asciiTheme="majorBidi" w:hAnsiTheme="majorBidi" w:cstheme="majorBidi"/>
                <w:sz w:val="20"/>
                <w:szCs w:val="20"/>
              </w:rPr>
            </w:pPr>
            <w:r w:rsidRPr="00BC4F7D">
              <w:rPr>
                <w:rFonts w:asciiTheme="majorBidi" w:hAnsiTheme="majorBidi" w:cstheme="majorBidi"/>
                <w:sz w:val="20"/>
                <w:szCs w:val="20"/>
              </w:rPr>
              <w:t>S/N</w:t>
            </w:r>
          </w:p>
        </w:tc>
        <w:tc>
          <w:tcPr>
            <w:tcW w:w="1066" w:type="pct"/>
            <w:vAlign w:val="bottom"/>
          </w:tcPr>
          <w:p w14:paraId="325288FA" w14:textId="0142F621" w:rsidR="002F4F22" w:rsidRPr="00BC4F7D" w:rsidRDefault="002F4F22" w:rsidP="00381A4D">
            <w:pPr>
              <w:spacing w:after="0"/>
              <w:rPr>
                <w:rStyle w:val="SubtleEmphasis"/>
                <w:rFonts w:asciiTheme="majorBidi" w:hAnsiTheme="majorBidi" w:cstheme="majorBidi"/>
                <w:sz w:val="20"/>
                <w:szCs w:val="20"/>
              </w:rPr>
            </w:pPr>
            <w:r w:rsidRPr="00870372">
              <w:rPr>
                <w:rFonts w:asciiTheme="majorBidi" w:eastAsia="Times New Roman" w:hAnsiTheme="majorBidi" w:cstheme="majorBidi"/>
                <w:sz w:val="20"/>
                <w:szCs w:val="20"/>
              </w:rPr>
              <w:t>Gauging Metrics</w:t>
            </w:r>
          </w:p>
        </w:tc>
        <w:tc>
          <w:tcPr>
            <w:tcW w:w="704" w:type="pct"/>
            <w:vAlign w:val="bottom"/>
          </w:tcPr>
          <w:p w14:paraId="235DB2AB" w14:textId="12C70561" w:rsidR="002F4F22" w:rsidRPr="00BC4F7D" w:rsidRDefault="002F4F22" w:rsidP="00381A4D">
            <w:pPr>
              <w:spacing w:after="0"/>
              <w:rPr>
                <w:rFonts w:asciiTheme="majorBidi" w:hAnsiTheme="majorBidi" w:cstheme="majorBidi"/>
                <w:sz w:val="20"/>
                <w:szCs w:val="20"/>
              </w:rPr>
            </w:pPr>
            <w:r>
              <w:rPr>
                <w:rFonts w:asciiTheme="majorBidi" w:hAnsiTheme="majorBidi" w:cstheme="majorBidi"/>
                <w:sz w:val="20"/>
                <w:szCs w:val="20"/>
              </w:rPr>
              <w:t>XGBoost</w:t>
            </w:r>
          </w:p>
        </w:tc>
        <w:tc>
          <w:tcPr>
            <w:tcW w:w="861" w:type="pct"/>
            <w:vAlign w:val="bottom"/>
          </w:tcPr>
          <w:p w14:paraId="5C9C0769" w14:textId="51BC1808" w:rsidR="002F4F22" w:rsidRPr="00BC4F7D" w:rsidRDefault="002F4F22" w:rsidP="00381A4D">
            <w:pPr>
              <w:spacing w:after="0"/>
              <w:rPr>
                <w:rFonts w:asciiTheme="majorBidi" w:hAnsiTheme="majorBidi" w:cstheme="majorBidi"/>
                <w:sz w:val="20"/>
                <w:szCs w:val="20"/>
              </w:rPr>
            </w:pPr>
            <w:r>
              <w:rPr>
                <w:rFonts w:asciiTheme="majorBidi" w:hAnsiTheme="majorBidi" w:cstheme="majorBidi"/>
                <w:sz w:val="20"/>
                <w:szCs w:val="20"/>
              </w:rPr>
              <w:t>RF</w:t>
            </w:r>
          </w:p>
        </w:tc>
        <w:tc>
          <w:tcPr>
            <w:tcW w:w="906" w:type="pct"/>
            <w:vAlign w:val="bottom"/>
          </w:tcPr>
          <w:p w14:paraId="68D5374F" w14:textId="2ED26E31" w:rsidR="002F4F22" w:rsidRPr="00BC4F7D" w:rsidRDefault="002F4F22" w:rsidP="00381A4D">
            <w:pPr>
              <w:spacing w:after="0"/>
              <w:rPr>
                <w:rFonts w:asciiTheme="majorBidi" w:hAnsiTheme="majorBidi" w:cstheme="majorBidi"/>
                <w:sz w:val="20"/>
                <w:szCs w:val="20"/>
              </w:rPr>
            </w:pPr>
            <w:r>
              <w:rPr>
                <w:rFonts w:asciiTheme="majorBidi" w:hAnsiTheme="majorBidi" w:cstheme="majorBidi"/>
                <w:sz w:val="20"/>
                <w:szCs w:val="20"/>
              </w:rPr>
              <w:t>Transformer</w:t>
            </w:r>
          </w:p>
        </w:tc>
        <w:tc>
          <w:tcPr>
            <w:tcW w:w="971" w:type="pct"/>
            <w:vAlign w:val="bottom"/>
          </w:tcPr>
          <w:p w14:paraId="56B7CEAE" w14:textId="7D3453FD" w:rsidR="002F4F22" w:rsidRPr="00BC4F7D" w:rsidRDefault="002F4F22" w:rsidP="00381A4D">
            <w:pPr>
              <w:spacing w:after="0"/>
              <w:rPr>
                <w:rFonts w:asciiTheme="majorBidi" w:hAnsiTheme="majorBidi" w:cstheme="majorBidi"/>
                <w:sz w:val="20"/>
                <w:szCs w:val="20"/>
              </w:rPr>
            </w:pPr>
            <w:r>
              <w:rPr>
                <w:rFonts w:asciiTheme="majorBidi" w:hAnsiTheme="majorBidi" w:cstheme="majorBidi"/>
                <w:sz w:val="20"/>
                <w:szCs w:val="20"/>
              </w:rPr>
              <w:t>Hybridised CNN</w:t>
            </w:r>
          </w:p>
        </w:tc>
      </w:tr>
      <w:tr w:rsidR="002F4F22" w:rsidRPr="00BC4F7D" w14:paraId="6B751578" w14:textId="77777777" w:rsidTr="00381A4D">
        <w:trPr>
          <w:jc w:val="center"/>
        </w:trPr>
        <w:tc>
          <w:tcPr>
            <w:tcW w:w="492" w:type="pct"/>
            <w:noWrap/>
            <w:vAlign w:val="bottom"/>
          </w:tcPr>
          <w:p w14:paraId="3AA51CF2" w14:textId="77777777" w:rsidR="002F4F22" w:rsidRPr="00BC4F7D" w:rsidRDefault="002F4F22" w:rsidP="00381A4D">
            <w:pPr>
              <w:spacing w:after="0"/>
              <w:rPr>
                <w:rFonts w:asciiTheme="majorBidi" w:hAnsiTheme="majorBidi" w:cstheme="majorBidi"/>
                <w:sz w:val="20"/>
                <w:szCs w:val="20"/>
              </w:rPr>
            </w:pPr>
            <w:r>
              <w:rPr>
                <w:rFonts w:asciiTheme="majorBidi" w:hAnsiTheme="majorBidi" w:cstheme="majorBidi"/>
                <w:sz w:val="20"/>
                <w:szCs w:val="20"/>
              </w:rPr>
              <w:t>1</w:t>
            </w:r>
          </w:p>
        </w:tc>
        <w:tc>
          <w:tcPr>
            <w:tcW w:w="1066" w:type="pct"/>
            <w:vAlign w:val="bottom"/>
          </w:tcPr>
          <w:p w14:paraId="6B545464" w14:textId="2201F0BA" w:rsidR="002F4F22" w:rsidRPr="00BC4F7D" w:rsidRDefault="002F4F22" w:rsidP="00381A4D">
            <w:pPr>
              <w:pStyle w:val="DecimalAligned"/>
              <w:tabs>
                <w:tab w:val="clear" w:pos="360"/>
                <w:tab w:val="decimal" w:pos="51"/>
              </w:tabs>
              <w:spacing w:after="0"/>
              <w:rPr>
                <w:rFonts w:asciiTheme="majorBidi" w:hAnsiTheme="majorBidi" w:cstheme="majorBidi"/>
                <w:sz w:val="20"/>
                <w:szCs w:val="20"/>
              </w:rPr>
            </w:pPr>
            <w:r>
              <w:rPr>
                <w:rFonts w:asciiTheme="majorBidi" w:hAnsiTheme="majorBidi" w:cstheme="majorBidi"/>
                <w:sz w:val="20"/>
                <w:szCs w:val="20"/>
              </w:rPr>
              <w:t>ME</w:t>
            </w:r>
          </w:p>
        </w:tc>
        <w:tc>
          <w:tcPr>
            <w:tcW w:w="704" w:type="pct"/>
            <w:vAlign w:val="bottom"/>
          </w:tcPr>
          <w:p w14:paraId="1D36706C" w14:textId="5D4E011D" w:rsidR="002F4F22" w:rsidRPr="005C263E" w:rsidRDefault="002F4F22" w:rsidP="00381A4D">
            <w:pPr>
              <w:pStyle w:val="DecimalAligned"/>
              <w:tabs>
                <w:tab w:val="clear" w:pos="360"/>
                <w:tab w:val="decimal" w:pos="79"/>
              </w:tabs>
              <w:spacing w:after="0"/>
              <w:rPr>
                <w:rFonts w:asciiTheme="majorBidi" w:hAnsiTheme="majorBidi" w:cstheme="majorBidi"/>
                <w:sz w:val="20"/>
                <w:szCs w:val="20"/>
              </w:rPr>
            </w:pPr>
            <w:r>
              <w:rPr>
                <w:rFonts w:asciiTheme="majorBidi" w:hAnsiTheme="majorBidi" w:cstheme="majorBidi"/>
                <w:sz w:val="20"/>
                <w:szCs w:val="20"/>
              </w:rPr>
              <w:t>-0.2276</w:t>
            </w:r>
          </w:p>
        </w:tc>
        <w:tc>
          <w:tcPr>
            <w:tcW w:w="861" w:type="pct"/>
            <w:vAlign w:val="bottom"/>
          </w:tcPr>
          <w:p w14:paraId="4C83AEE2" w14:textId="24003D20" w:rsidR="002F4F22" w:rsidRPr="005C263E" w:rsidRDefault="002F4F22" w:rsidP="00381A4D">
            <w:pPr>
              <w:pStyle w:val="DecimalAligned"/>
              <w:tabs>
                <w:tab w:val="clear" w:pos="360"/>
                <w:tab w:val="decimal" w:pos="111"/>
              </w:tabs>
              <w:spacing w:after="0"/>
              <w:rPr>
                <w:rFonts w:asciiTheme="majorBidi" w:hAnsiTheme="majorBidi" w:cstheme="majorBidi"/>
                <w:sz w:val="20"/>
                <w:szCs w:val="20"/>
              </w:rPr>
            </w:pPr>
            <w:r>
              <w:rPr>
                <w:rFonts w:asciiTheme="majorBidi" w:hAnsiTheme="majorBidi" w:cstheme="majorBidi"/>
                <w:sz w:val="20"/>
                <w:szCs w:val="20"/>
              </w:rPr>
              <w:t>-0.0694</w:t>
            </w:r>
          </w:p>
        </w:tc>
        <w:tc>
          <w:tcPr>
            <w:tcW w:w="906" w:type="pct"/>
            <w:vAlign w:val="bottom"/>
          </w:tcPr>
          <w:p w14:paraId="72D8F129" w14:textId="77EEC358" w:rsidR="002F4F22" w:rsidRPr="005C263E" w:rsidRDefault="002F4F22" w:rsidP="00381A4D">
            <w:pPr>
              <w:pStyle w:val="DecimalAligned"/>
              <w:tabs>
                <w:tab w:val="clear" w:pos="360"/>
                <w:tab w:val="decimal" w:pos="224"/>
              </w:tabs>
              <w:spacing w:after="0"/>
              <w:rPr>
                <w:rFonts w:asciiTheme="majorBidi" w:hAnsiTheme="majorBidi" w:cstheme="majorBidi"/>
                <w:sz w:val="20"/>
                <w:szCs w:val="20"/>
              </w:rPr>
            </w:pPr>
            <w:r>
              <w:rPr>
                <w:rFonts w:asciiTheme="majorBidi" w:hAnsiTheme="majorBidi" w:cstheme="majorBidi"/>
                <w:sz w:val="20"/>
                <w:szCs w:val="20"/>
              </w:rPr>
              <w:t>-0.0587</w:t>
            </w:r>
          </w:p>
        </w:tc>
        <w:tc>
          <w:tcPr>
            <w:tcW w:w="971" w:type="pct"/>
            <w:vAlign w:val="bottom"/>
          </w:tcPr>
          <w:p w14:paraId="07A8A2AA" w14:textId="4BDA3888" w:rsidR="002F4F22" w:rsidRPr="005C263E" w:rsidRDefault="002F4F22" w:rsidP="00381A4D">
            <w:pPr>
              <w:pStyle w:val="DecimalAligned"/>
              <w:tabs>
                <w:tab w:val="clear" w:pos="360"/>
                <w:tab w:val="decimal" w:pos="195"/>
              </w:tabs>
              <w:spacing w:after="0"/>
              <w:rPr>
                <w:rFonts w:asciiTheme="majorBidi" w:hAnsiTheme="majorBidi" w:cstheme="majorBidi"/>
                <w:sz w:val="20"/>
                <w:szCs w:val="20"/>
              </w:rPr>
            </w:pPr>
            <w:r>
              <w:rPr>
                <w:rFonts w:asciiTheme="majorBidi" w:hAnsiTheme="majorBidi" w:cstheme="majorBidi"/>
                <w:sz w:val="20"/>
                <w:szCs w:val="20"/>
              </w:rPr>
              <w:t>-0.0125</w:t>
            </w:r>
          </w:p>
        </w:tc>
      </w:tr>
      <w:tr w:rsidR="002F4F22" w:rsidRPr="00BC4F7D" w14:paraId="3767AC38" w14:textId="77777777" w:rsidTr="00381A4D">
        <w:trPr>
          <w:trHeight w:val="147"/>
          <w:jc w:val="center"/>
        </w:trPr>
        <w:tc>
          <w:tcPr>
            <w:tcW w:w="492" w:type="pct"/>
            <w:noWrap/>
            <w:vAlign w:val="bottom"/>
          </w:tcPr>
          <w:p w14:paraId="05C581E7" w14:textId="77777777" w:rsidR="002F4F22" w:rsidRPr="00BC4F7D" w:rsidRDefault="002F4F22" w:rsidP="00381A4D">
            <w:pPr>
              <w:spacing w:after="0"/>
              <w:rPr>
                <w:rFonts w:asciiTheme="majorBidi" w:hAnsiTheme="majorBidi" w:cstheme="majorBidi"/>
                <w:sz w:val="20"/>
                <w:szCs w:val="20"/>
              </w:rPr>
            </w:pPr>
            <w:r>
              <w:rPr>
                <w:rFonts w:asciiTheme="majorBidi" w:hAnsiTheme="majorBidi" w:cstheme="majorBidi"/>
                <w:sz w:val="20"/>
                <w:szCs w:val="20"/>
              </w:rPr>
              <w:t>2</w:t>
            </w:r>
          </w:p>
        </w:tc>
        <w:tc>
          <w:tcPr>
            <w:tcW w:w="1066" w:type="pct"/>
            <w:vAlign w:val="bottom"/>
          </w:tcPr>
          <w:p w14:paraId="05151E37" w14:textId="07743A5A" w:rsidR="002F4F22" w:rsidRPr="00BC4F7D" w:rsidRDefault="002F4F22" w:rsidP="00381A4D">
            <w:pPr>
              <w:pStyle w:val="DecimalAligned"/>
              <w:tabs>
                <w:tab w:val="clear" w:pos="360"/>
                <w:tab w:val="decimal" w:pos="193"/>
              </w:tabs>
              <w:spacing w:after="0"/>
              <w:rPr>
                <w:rFonts w:asciiTheme="majorBidi" w:hAnsiTheme="majorBidi" w:cstheme="majorBidi"/>
                <w:sz w:val="20"/>
                <w:szCs w:val="20"/>
              </w:rPr>
            </w:pPr>
            <w:r>
              <w:rPr>
                <w:rFonts w:asciiTheme="majorBidi" w:hAnsiTheme="majorBidi" w:cstheme="majorBidi"/>
                <w:sz w:val="20"/>
                <w:szCs w:val="20"/>
              </w:rPr>
              <w:t>MSE</w:t>
            </w:r>
          </w:p>
        </w:tc>
        <w:tc>
          <w:tcPr>
            <w:tcW w:w="704" w:type="pct"/>
            <w:vAlign w:val="bottom"/>
          </w:tcPr>
          <w:p w14:paraId="1634C64D" w14:textId="399B246C" w:rsidR="002F4F22" w:rsidRPr="005C263E" w:rsidRDefault="002F4F22" w:rsidP="00381A4D">
            <w:pPr>
              <w:pStyle w:val="DecimalAligned"/>
              <w:tabs>
                <w:tab w:val="clear" w:pos="360"/>
                <w:tab w:val="decimal" w:pos="79"/>
              </w:tabs>
              <w:spacing w:after="0"/>
              <w:rPr>
                <w:rFonts w:asciiTheme="majorBidi" w:hAnsiTheme="majorBidi" w:cstheme="majorBidi"/>
                <w:sz w:val="20"/>
                <w:szCs w:val="20"/>
              </w:rPr>
            </w:pPr>
            <w:r>
              <w:rPr>
                <w:rFonts w:asciiTheme="majorBidi" w:hAnsiTheme="majorBidi" w:cstheme="majorBidi"/>
                <w:sz w:val="20"/>
                <w:szCs w:val="20"/>
              </w:rPr>
              <w:t>76.1131</w:t>
            </w:r>
          </w:p>
        </w:tc>
        <w:tc>
          <w:tcPr>
            <w:tcW w:w="861" w:type="pct"/>
            <w:vAlign w:val="bottom"/>
          </w:tcPr>
          <w:p w14:paraId="01A832CC" w14:textId="07C324FA" w:rsidR="002F4F22" w:rsidRPr="005C263E" w:rsidRDefault="002F4F22" w:rsidP="00381A4D">
            <w:pPr>
              <w:pStyle w:val="DecimalAligned"/>
              <w:tabs>
                <w:tab w:val="clear" w:pos="360"/>
                <w:tab w:val="decimal" w:pos="111"/>
              </w:tabs>
              <w:spacing w:after="0"/>
              <w:rPr>
                <w:rFonts w:asciiTheme="majorBidi" w:hAnsiTheme="majorBidi" w:cstheme="majorBidi"/>
                <w:sz w:val="20"/>
                <w:szCs w:val="20"/>
              </w:rPr>
            </w:pPr>
            <w:r>
              <w:rPr>
                <w:rFonts w:asciiTheme="majorBidi" w:hAnsiTheme="majorBidi" w:cstheme="majorBidi"/>
                <w:sz w:val="20"/>
                <w:szCs w:val="20"/>
              </w:rPr>
              <w:t>67.2043</w:t>
            </w:r>
          </w:p>
        </w:tc>
        <w:tc>
          <w:tcPr>
            <w:tcW w:w="906" w:type="pct"/>
            <w:vAlign w:val="bottom"/>
          </w:tcPr>
          <w:p w14:paraId="2CB15FC7" w14:textId="2F393BC6" w:rsidR="002F4F22" w:rsidRPr="005C263E" w:rsidRDefault="002F4F22" w:rsidP="00381A4D">
            <w:pPr>
              <w:pStyle w:val="DecimalAligned"/>
              <w:tabs>
                <w:tab w:val="clear" w:pos="360"/>
                <w:tab w:val="decimal" w:pos="224"/>
              </w:tabs>
              <w:spacing w:after="0"/>
              <w:rPr>
                <w:rFonts w:asciiTheme="majorBidi" w:hAnsiTheme="majorBidi" w:cstheme="majorBidi"/>
                <w:sz w:val="20"/>
                <w:szCs w:val="20"/>
              </w:rPr>
            </w:pPr>
            <w:r>
              <w:rPr>
                <w:rFonts w:asciiTheme="majorBidi" w:hAnsiTheme="majorBidi" w:cstheme="majorBidi"/>
                <w:sz w:val="20"/>
                <w:szCs w:val="20"/>
              </w:rPr>
              <w:t>96.0593</w:t>
            </w:r>
          </w:p>
        </w:tc>
        <w:tc>
          <w:tcPr>
            <w:tcW w:w="971" w:type="pct"/>
            <w:vAlign w:val="bottom"/>
          </w:tcPr>
          <w:p w14:paraId="2BB41A74" w14:textId="6692ECDF" w:rsidR="002F4F22" w:rsidRPr="005C263E" w:rsidRDefault="002F4F22" w:rsidP="00381A4D">
            <w:pPr>
              <w:pStyle w:val="DecimalAligned"/>
              <w:tabs>
                <w:tab w:val="clear" w:pos="360"/>
                <w:tab w:val="decimal" w:pos="195"/>
              </w:tabs>
              <w:spacing w:after="0"/>
              <w:rPr>
                <w:rFonts w:asciiTheme="majorBidi" w:hAnsiTheme="majorBidi" w:cstheme="majorBidi"/>
                <w:sz w:val="20"/>
                <w:szCs w:val="20"/>
              </w:rPr>
            </w:pPr>
            <w:r>
              <w:rPr>
                <w:rFonts w:asciiTheme="majorBidi" w:hAnsiTheme="majorBidi" w:cstheme="majorBidi"/>
                <w:sz w:val="20"/>
                <w:szCs w:val="20"/>
              </w:rPr>
              <w:t>2.8252</w:t>
            </w:r>
          </w:p>
        </w:tc>
      </w:tr>
      <w:tr w:rsidR="002F4F22" w:rsidRPr="00BC4F7D" w14:paraId="1830F9F6" w14:textId="77777777" w:rsidTr="00381A4D">
        <w:trPr>
          <w:trHeight w:val="147"/>
          <w:jc w:val="center"/>
        </w:trPr>
        <w:tc>
          <w:tcPr>
            <w:tcW w:w="492" w:type="pct"/>
            <w:noWrap/>
            <w:vAlign w:val="bottom"/>
          </w:tcPr>
          <w:p w14:paraId="1F46BAE6" w14:textId="77777777" w:rsidR="002F4F22" w:rsidRDefault="002F4F22" w:rsidP="00381A4D">
            <w:pPr>
              <w:spacing w:after="0"/>
              <w:rPr>
                <w:rFonts w:asciiTheme="majorBidi" w:hAnsiTheme="majorBidi" w:cstheme="majorBidi"/>
                <w:sz w:val="20"/>
                <w:szCs w:val="20"/>
              </w:rPr>
            </w:pPr>
            <w:r>
              <w:rPr>
                <w:rFonts w:asciiTheme="majorBidi" w:hAnsiTheme="majorBidi" w:cstheme="majorBidi"/>
                <w:sz w:val="20"/>
                <w:szCs w:val="20"/>
              </w:rPr>
              <w:t>3</w:t>
            </w:r>
          </w:p>
        </w:tc>
        <w:tc>
          <w:tcPr>
            <w:tcW w:w="1066" w:type="pct"/>
            <w:vAlign w:val="bottom"/>
          </w:tcPr>
          <w:p w14:paraId="777CBD8D" w14:textId="660B634D" w:rsidR="002F4F22" w:rsidRDefault="002F4F22" w:rsidP="00381A4D">
            <w:pPr>
              <w:pStyle w:val="DecimalAligned"/>
              <w:tabs>
                <w:tab w:val="clear" w:pos="360"/>
                <w:tab w:val="decimal" w:pos="193"/>
              </w:tabs>
              <w:spacing w:after="0"/>
              <w:rPr>
                <w:rFonts w:asciiTheme="majorBidi" w:hAnsiTheme="majorBidi" w:cstheme="majorBidi"/>
                <w:sz w:val="20"/>
                <w:szCs w:val="20"/>
              </w:rPr>
            </w:pPr>
            <w:r>
              <w:rPr>
                <w:rFonts w:asciiTheme="majorBidi" w:hAnsiTheme="majorBidi" w:cstheme="majorBidi"/>
                <w:sz w:val="20"/>
                <w:szCs w:val="20"/>
              </w:rPr>
              <w:t>RMSE</w:t>
            </w:r>
          </w:p>
        </w:tc>
        <w:tc>
          <w:tcPr>
            <w:tcW w:w="704" w:type="pct"/>
            <w:vAlign w:val="bottom"/>
          </w:tcPr>
          <w:p w14:paraId="0780CCAD" w14:textId="51F56301" w:rsidR="002F4F22" w:rsidRPr="005C263E" w:rsidRDefault="002F4F22" w:rsidP="00381A4D">
            <w:pPr>
              <w:pStyle w:val="DecimalAligned"/>
              <w:tabs>
                <w:tab w:val="clear" w:pos="360"/>
                <w:tab w:val="decimal" w:pos="79"/>
              </w:tabs>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8.7243</w:t>
            </w:r>
          </w:p>
        </w:tc>
        <w:tc>
          <w:tcPr>
            <w:tcW w:w="861" w:type="pct"/>
            <w:vAlign w:val="bottom"/>
          </w:tcPr>
          <w:p w14:paraId="7338C576" w14:textId="631E0436" w:rsidR="002F4F22" w:rsidRPr="005C263E" w:rsidRDefault="002F4F22" w:rsidP="00381A4D">
            <w:pPr>
              <w:pStyle w:val="DecimalAligned"/>
              <w:tabs>
                <w:tab w:val="clear" w:pos="360"/>
                <w:tab w:val="decimal" w:pos="111"/>
              </w:tabs>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8.1978</w:t>
            </w:r>
          </w:p>
        </w:tc>
        <w:tc>
          <w:tcPr>
            <w:tcW w:w="906" w:type="pct"/>
            <w:vAlign w:val="bottom"/>
          </w:tcPr>
          <w:p w14:paraId="63FC3E0B" w14:textId="354D9050" w:rsidR="002F4F22" w:rsidRPr="005C263E" w:rsidRDefault="002F4F22" w:rsidP="00381A4D">
            <w:pPr>
              <w:pStyle w:val="DecimalAligned"/>
              <w:tabs>
                <w:tab w:val="clear" w:pos="360"/>
                <w:tab w:val="decimal" w:pos="224"/>
              </w:tabs>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9.8010</w:t>
            </w:r>
          </w:p>
        </w:tc>
        <w:tc>
          <w:tcPr>
            <w:tcW w:w="971" w:type="pct"/>
            <w:vAlign w:val="bottom"/>
          </w:tcPr>
          <w:p w14:paraId="5EE527B3" w14:textId="06F89728" w:rsidR="002F4F22" w:rsidRPr="005C263E" w:rsidRDefault="002F4F22" w:rsidP="00381A4D">
            <w:pPr>
              <w:pStyle w:val="DecimalAligned"/>
              <w:tabs>
                <w:tab w:val="clear" w:pos="360"/>
                <w:tab w:val="decimal" w:pos="195"/>
              </w:tabs>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8.2958</w:t>
            </w:r>
          </w:p>
        </w:tc>
      </w:tr>
      <w:tr w:rsidR="002F4F22" w:rsidRPr="00BC4F7D" w14:paraId="561FAB42" w14:textId="77777777" w:rsidTr="00381A4D">
        <w:trPr>
          <w:trHeight w:val="147"/>
          <w:jc w:val="center"/>
        </w:trPr>
        <w:tc>
          <w:tcPr>
            <w:tcW w:w="492" w:type="pct"/>
            <w:noWrap/>
            <w:vAlign w:val="bottom"/>
          </w:tcPr>
          <w:p w14:paraId="69F77D9C" w14:textId="17F9EB0E" w:rsidR="002F4F22" w:rsidRDefault="002F4F22" w:rsidP="00381A4D">
            <w:pPr>
              <w:spacing w:after="0"/>
              <w:rPr>
                <w:rFonts w:asciiTheme="majorBidi" w:hAnsiTheme="majorBidi" w:cstheme="majorBidi"/>
                <w:sz w:val="20"/>
                <w:szCs w:val="20"/>
              </w:rPr>
            </w:pPr>
            <w:r>
              <w:rPr>
                <w:rFonts w:asciiTheme="majorBidi" w:hAnsiTheme="majorBidi" w:cstheme="majorBidi"/>
                <w:sz w:val="20"/>
                <w:szCs w:val="20"/>
              </w:rPr>
              <w:t>4</w:t>
            </w:r>
          </w:p>
        </w:tc>
        <w:tc>
          <w:tcPr>
            <w:tcW w:w="1066" w:type="pct"/>
            <w:vAlign w:val="bottom"/>
          </w:tcPr>
          <w:p w14:paraId="569AB68B" w14:textId="49B0B439" w:rsidR="002F4F22" w:rsidRDefault="00804F71" w:rsidP="00381A4D">
            <w:pPr>
              <w:pStyle w:val="DecimalAligned"/>
              <w:tabs>
                <w:tab w:val="clear" w:pos="360"/>
                <w:tab w:val="decimal" w:pos="193"/>
              </w:tabs>
              <w:spacing w:after="0"/>
              <w:rPr>
                <w:rFonts w:asciiTheme="majorBidi" w:hAnsiTheme="majorBidi" w:cstheme="majorBidi"/>
                <w:sz w:val="20"/>
                <w:szCs w:val="20"/>
              </w:rPr>
            </w:pPr>
            <w:r w:rsidRPr="002D0014">
              <w:rPr>
                <w:rFonts w:ascii="Times New Roman" w:hAnsi="Times New Roman"/>
              </w:rPr>
              <w:t>R²</w:t>
            </w:r>
          </w:p>
        </w:tc>
        <w:tc>
          <w:tcPr>
            <w:tcW w:w="704" w:type="pct"/>
            <w:vAlign w:val="bottom"/>
          </w:tcPr>
          <w:p w14:paraId="0859C96B" w14:textId="210A0B8A" w:rsidR="002F4F22" w:rsidRPr="005C263E" w:rsidRDefault="002F4F22" w:rsidP="00381A4D">
            <w:pPr>
              <w:pStyle w:val="DecimalAligned"/>
              <w:tabs>
                <w:tab w:val="clear" w:pos="360"/>
                <w:tab w:val="decimal" w:pos="79"/>
              </w:tabs>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0.3782</w:t>
            </w:r>
          </w:p>
        </w:tc>
        <w:tc>
          <w:tcPr>
            <w:tcW w:w="861" w:type="pct"/>
            <w:vAlign w:val="bottom"/>
          </w:tcPr>
          <w:p w14:paraId="7790B5F4" w14:textId="138EF6CC" w:rsidR="002F4F22" w:rsidRPr="005C263E" w:rsidRDefault="002F4F22" w:rsidP="00381A4D">
            <w:pPr>
              <w:pStyle w:val="DecimalAligned"/>
              <w:tabs>
                <w:tab w:val="clear" w:pos="360"/>
                <w:tab w:val="decimal" w:pos="111"/>
              </w:tabs>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0.4510</w:t>
            </w:r>
          </w:p>
        </w:tc>
        <w:tc>
          <w:tcPr>
            <w:tcW w:w="906" w:type="pct"/>
            <w:vAlign w:val="bottom"/>
          </w:tcPr>
          <w:p w14:paraId="05A158AA" w14:textId="11B6EA73" w:rsidR="002F4F22" w:rsidRPr="005C263E" w:rsidRDefault="002F4F22" w:rsidP="00381A4D">
            <w:pPr>
              <w:pStyle w:val="DecimalAligned"/>
              <w:tabs>
                <w:tab w:val="clear" w:pos="360"/>
                <w:tab w:val="decimal" w:pos="224"/>
              </w:tabs>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0.1683</w:t>
            </w:r>
          </w:p>
        </w:tc>
        <w:tc>
          <w:tcPr>
            <w:tcW w:w="971" w:type="pct"/>
            <w:vAlign w:val="bottom"/>
          </w:tcPr>
          <w:p w14:paraId="19D33186" w14:textId="0AED37EB" w:rsidR="002F4F22" w:rsidRPr="005C263E" w:rsidRDefault="002F4F22" w:rsidP="00381A4D">
            <w:pPr>
              <w:pStyle w:val="DecimalAligned"/>
              <w:tabs>
                <w:tab w:val="clear" w:pos="360"/>
                <w:tab w:val="decimal" w:pos="195"/>
              </w:tabs>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0.8036</w:t>
            </w:r>
          </w:p>
        </w:tc>
      </w:tr>
      <w:tr w:rsidR="002F4F22" w:rsidRPr="00BC4F7D" w14:paraId="4755246E" w14:textId="77777777" w:rsidTr="00381A4D">
        <w:trPr>
          <w:cnfStyle w:val="010000000000" w:firstRow="0" w:lastRow="1" w:firstColumn="0" w:lastColumn="0" w:oddVBand="0" w:evenVBand="0" w:oddHBand="0" w:evenHBand="0" w:firstRowFirstColumn="0" w:firstRowLastColumn="0" w:lastRowFirstColumn="0" w:lastRowLastColumn="0"/>
          <w:jc w:val="center"/>
        </w:trPr>
        <w:tc>
          <w:tcPr>
            <w:tcW w:w="5000" w:type="pct"/>
            <w:gridSpan w:val="6"/>
            <w:noWrap/>
            <w:vAlign w:val="bottom"/>
          </w:tcPr>
          <w:p w14:paraId="29F2167B" w14:textId="1DA6D6E4" w:rsidR="002F4F22" w:rsidRPr="00351DD9" w:rsidRDefault="00870372" w:rsidP="00381A4D">
            <w:pPr>
              <w:pStyle w:val="DecimalAligned"/>
              <w:tabs>
                <w:tab w:val="clear" w:pos="360"/>
                <w:tab w:val="decimal" w:pos="195"/>
              </w:tabs>
              <w:spacing w:after="0" w:line="240" w:lineRule="auto"/>
              <w:rPr>
                <w:rFonts w:asciiTheme="majorBidi" w:hAnsiTheme="majorBidi" w:cstheme="majorBidi"/>
                <w:i/>
                <w:iCs/>
                <w:sz w:val="18"/>
                <w:szCs w:val="18"/>
              </w:rPr>
            </w:pPr>
            <w:r>
              <w:rPr>
                <w:rFonts w:asciiTheme="majorBidi" w:hAnsiTheme="majorBidi" w:cstheme="majorBidi"/>
                <w:i/>
                <w:iCs/>
                <w:sz w:val="18"/>
                <w:szCs w:val="18"/>
              </w:rPr>
              <w:t>XGBoost – Extreme Gradient Boost, RF – Random Forest, CNN – Convolutional Neural Network</w:t>
            </w:r>
          </w:p>
        </w:tc>
      </w:tr>
    </w:tbl>
    <w:p w14:paraId="430CB277" w14:textId="77777777" w:rsidR="002F4F22" w:rsidRPr="00870372" w:rsidRDefault="002F4F22" w:rsidP="002F4F22">
      <w:pPr>
        <w:spacing w:after="0" w:line="240" w:lineRule="auto"/>
        <w:jc w:val="both"/>
        <w:rPr>
          <w:rFonts w:ascii="Times New Roman" w:hAnsi="Times New Roman"/>
        </w:rPr>
      </w:pPr>
    </w:p>
    <w:p w14:paraId="63C10638" w14:textId="17C19A4C" w:rsidR="000D0921" w:rsidRPr="000D0921" w:rsidRDefault="00870372" w:rsidP="00E9575C">
      <w:pPr>
        <w:jc w:val="both"/>
        <w:rPr>
          <w:rFonts w:ascii="Times New Roman" w:hAnsi="Times New Roman"/>
          <w:lang w:val="en-GB"/>
        </w:rPr>
      </w:pPr>
      <w:r>
        <w:rPr>
          <w:rFonts w:ascii="Times New Roman" w:hAnsi="Times New Roman"/>
          <w:lang w:val="en-GB"/>
        </w:rPr>
        <w:t xml:space="preserve">The results in Table 4, indicate the hybridised CNN-based pathloss model delivers the best performance amongst the three ML-based pathloss models, achieving the best fit values of (MSE: </w:t>
      </w:r>
      <w:r w:rsidR="00C30F69">
        <w:rPr>
          <w:rFonts w:ascii="Times New Roman" w:hAnsi="Times New Roman"/>
          <w:lang w:val="en-GB"/>
        </w:rPr>
        <w:t>2.82</w:t>
      </w:r>
      <w:r w:rsidR="00E9575C">
        <w:rPr>
          <w:rFonts w:ascii="Times New Roman" w:hAnsi="Times New Roman"/>
          <w:lang w:val="en-GB"/>
        </w:rPr>
        <w:t xml:space="preserve"> </w:t>
      </w:r>
      <w:r w:rsidR="00C30F69">
        <w:rPr>
          <w:rFonts w:ascii="Times New Roman" w:hAnsi="Times New Roman"/>
          <w:lang w:val="en-GB"/>
        </w:rPr>
        <w:t>RMSE 8.2</w:t>
      </w:r>
      <w:r w:rsidR="00E9575C">
        <w:rPr>
          <w:rFonts w:ascii="Times New Roman" w:hAnsi="Times New Roman"/>
          <w:lang w:val="en-GB"/>
        </w:rPr>
        <w:t>9)</w:t>
      </w:r>
      <w:r w:rsidR="00C30F69">
        <w:rPr>
          <w:rFonts w:ascii="Times New Roman" w:hAnsi="Times New Roman"/>
          <w:lang w:val="en-GB"/>
        </w:rPr>
        <w:t xml:space="preserve"> and highest coefficient of </w:t>
      </w:r>
      <w:r w:rsidR="00E9575C">
        <w:rPr>
          <w:rFonts w:ascii="Times New Roman" w:hAnsi="Times New Roman"/>
          <w:lang w:val="en-GB"/>
        </w:rPr>
        <w:t>determination</w:t>
      </w:r>
      <w:r w:rsidR="00C30F69">
        <w:rPr>
          <w:rFonts w:ascii="Times New Roman" w:hAnsi="Times New Roman"/>
          <w:lang w:val="en-GB"/>
        </w:rPr>
        <w:t xml:space="preserve"> (</w:t>
      </w:r>
      <w:r w:rsidR="00804F71" w:rsidRPr="002D0014">
        <w:rPr>
          <w:rFonts w:ascii="Times New Roman" w:hAnsi="Times New Roman"/>
        </w:rPr>
        <w:t>R²</w:t>
      </w:r>
      <w:r w:rsidR="00C30F69">
        <w:rPr>
          <w:rFonts w:ascii="Times New Roman" w:hAnsi="Times New Roman"/>
          <w:lang w:val="en-GB"/>
        </w:rPr>
        <w:t xml:space="preserve">: 0.80), confirming its superior accuracy (Heydarian </w:t>
      </w:r>
      <w:r w:rsidR="00C30F69" w:rsidRPr="00C30F69">
        <w:rPr>
          <w:rFonts w:ascii="Times New Roman" w:hAnsi="Times New Roman"/>
          <w:i/>
          <w:iCs/>
          <w:lang w:val="en-GB"/>
        </w:rPr>
        <w:t>et al.,</w:t>
      </w:r>
      <w:r w:rsidR="00C30F69">
        <w:rPr>
          <w:rFonts w:ascii="Times New Roman" w:hAnsi="Times New Roman"/>
          <w:lang w:val="en-GB"/>
        </w:rPr>
        <w:t xml:space="preserve"> 2022; Hodson, 2022; Xu </w:t>
      </w:r>
      <w:r w:rsidR="00C30F69" w:rsidRPr="00C30F69">
        <w:rPr>
          <w:rFonts w:ascii="Times New Roman" w:hAnsi="Times New Roman"/>
          <w:i/>
          <w:iCs/>
          <w:lang w:val="en-GB"/>
        </w:rPr>
        <w:t>et al.,</w:t>
      </w:r>
      <w:r w:rsidR="00C30F69">
        <w:rPr>
          <w:rFonts w:ascii="Times New Roman" w:hAnsi="Times New Roman"/>
          <w:lang w:val="en-GB"/>
        </w:rPr>
        <w:t xml:space="preserve"> 2023). The RF model follow with moderate performan</w:t>
      </w:r>
      <w:r w:rsidR="00E9575C">
        <w:rPr>
          <w:rFonts w:ascii="Times New Roman" w:hAnsi="Times New Roman"/>
          <w:lang w:val="en-GB"/>
        </w:rPr>
        <w:t xml:space="preserve">ce with an RMSE of 8.19 and </w:t>
      </w:r>
      <w:r w:rsidR="00804F71" w:rsidRPr="002D0014">
        <w:rPr>
          <w:rFonts w:ascii="Times New Roman" w:hAnsi="Times New Roman"/>
        </w:rPr>
        <w:t>R²</w:t>
      </w:r>
      <w:r w:rsidR="00E9575C">
        <w:rPr>
          <w:rFonts w:ascii="Times New Roman" w:hAnsi="Times New Roman"/>
          <w:lang w:val="en-GB"/>
        </w:rPr>
        <w:t xml:space="preserve"> of 0.45. XGBoost performs slightly below RF with an RMSE value of 8.72 and </w:t>
      </w:r>
      <w:r w:rsidR="00804F71" w:rsidRPr="002D0014">
        <w:rPr>
          <w:rFonts w:ascii="Times New Roman" w:hAnsi="Times New Roman"/>
        </w:rPr>
        <w:t>R²</w:t>
      </w:r>
      <w:r w:rsidR="00E9575C">
        <w:rPr>
          <w:rFonts w:ascii="Times New Roman" w:hAnsi="Times New Roman"/>
          <w:lang w:val="en-GB"/>
        </w:rPr>
        <w:t xml:space="preserve"> of 0.37. The Transformer model shows the weakest performance with the least gauging metrics of MSE: 96.05, RMSE: 9.80 and </w:t>
      </w:r>
      <w:r w:rsidR="00804F71" w:rsidRPr="002D0014">
        <w:rPr>
          <w:rFonts w:ascii="Times New Roman" w:hAnsi="Times New Roman"/>
        </w:rPr>
        <w:t>R²</w:t>
      </w:r>
      <w:r w:rsidR="00E9575C">
        <w:rPr>
          <w:rFonts w:ascii="Times New Roman" w:hAnsi="Times New Roman"/>
          <w:lang w:val="en-GB"/>
        </w:rPr>
        <w:t xml:space="preserve"> of 0.16, reflecting limited predictive capability.   </w:t>
      </w:r>
    </w:p>
    <w:p w14:paraId="2F6F47EB" w14:textId="5DAB1067" w:rsidR="00563F87" w:rsidRPr="00563F87" w:rsidRDefault="00B22F3B" w:rsidP="00B22F3B">
      <w:pPr>
        <w:jc w:val="center"/>
        <w:rPr>
          <w:rFonts w:ascii="Times New Roman" w:hAnsi="Times New Roman"/>
        </w:rPr>
      </w:pPr>
      <w:r w:rsidRPr="00B22F3B">
        <w:rPr>
          <w:rFonts w:ascii="Times New Roman" w:hAnsi="Times New Roman"/>
          <w:b/>
          <w:bCs/>
        </w:rPr>
        <w:t>5.</w:t>
      </w:r>
      <w:r>
        <w:rPr>
          <w:rFonts w:ascii="Times New Roman" w:hAnsi="Times New Roman"/>
        </w:rPr>
        <w:t xml:space="preserve"> </w:t>
      </w:r>
      <w:r w:rsidR="00563F87" w:rsidRPr="00B22F3B">
        <w:rPr>
          <w:rFonts w:ascii="Times New Roman" w:hAnsi="Times New Roman"/>
          <w:b/>
          <w:bCs/>
        </w:rPr>
        <w:t>Conclusion</w:t>
      </w:r>
      <w:r w:rsidR="00181C01">
        <w:rPr>
          <w:rFonts w:ascii="Times New Roman" w:hAnsi="Times New Roman"/>
          <w:b/>
          <w:bCs/>
        </w:rPr>
        <w:t>s</w:t>
      </w:r>
      <w:r w:rsidR="00563F87" w:rsidRPr="00B22F3B">
        <w:rPr>
          <w:rFonts w:ascii="Times New Roman" w:hAnsi="Times New Roman"/>
          <w:b/>
          <w:bCs/>
        </w:rPr>
        <w:t xml:space="preserve"> and Future Work</w:t>
      </w:r>
    </w:p>
    <w:p w14:paraId="4186BEC9" w14:textId="44741F52" w:rsidR="002478F0" w:rsidRPr="002478F0" w:rsidRDefault="00804F71" w:rsidP="002478F0">
      <w:pPr>
        <w:jc w:val="both"/>
        <w:rPr>
          <w:rFonts w:ascii="Times New Roman" w:hAnsi="Times New Roman"/>
          <w:lang w:val="en-GB"/>
        </w:rPr>
      </w:pPr>
      <w:r w:rsidRPr="002478F0">
        <w:rPr>
          <w:rFonts w:ascii="Times New Roman" w:hAnsi="Times New Roman"/>
          <w:lang w:val="en-GB"/>
        </w:rPr>
        <w:t>In conclusion, this</w:t>
      </w:r>
      <w:r>
        <w:rPr>
          <w:rFonts w:ascii="Times New Roman" w:hAnsi="Times New Roman"/>
          <w:lang w:val="en-GB"/>
        </w:rPr>
        <w:t xml:space="preserve"> study</w:t>
      </w:r>
      <w:r w:rsidRPr="002478F0">
        <w:rPr>
          <w:rFonts w:ascii="Times New Roman" w:hAnsi="Times New Roman"/>
          <w:lang w:val="en-GB"/>
        </w:rPr>
        <w:t xml:space="preserve"> highlights the effectiveness of combining advanced neural network architectures with fused 3D geospatial image data to enhance the predictive accuracy of </w:t>
      </w:r>
      <w:r>
        <w:rPr>
          <w:rFonts w:ascii="Times New Roman" w:hAnsi="Times New Roman"/>
          <w:lang w:val="en-GB"/>
        </w:rPr>
        <w:t>the hybridised CNN-based pathloss</w:t>
      </w:r>
      <w:r w:rsidRPr="002478F0">
        <w:rPr>
          <w:rFonts w:ascii="Times New Roman" w:hAnsi="Times New Roman"/>
          <w:lang w:val="en-GB"/>
        </w:rPr>
        <w:t xml:space="preserve"> model.</w:t>
      </w:r>
      <w:r>
        <w:rPr>
          <w:rFonts w:ascii="Times New Roman" w:hAnsi="Times New Roman"/>
          <w:lang w:val="en-GB"/>
        </w:rPr>
        <w:t xml:space="preserve"> </w:t>
      </w:r>
      <w:r w:rsidR="002478F0" w:rsidRPr="002478F0">
        <w:rPr>
          <w:rFonts w:ascii="Times New Roman" w:hAnsi="Times New Roman"/>
          <w:lang w:val="en-GB"/>
        </w:rPr>
        <w:t>Th</w:t>
      </w:r>
      <w:r>
        <w:rPr>
          <w:rFonts w:ascii="Times New Roman" w:hAnsi="Times New Roman"/>
          <w:lang w:val="en-GB"/>
        </w:rPr>
        <w:t xml:space="preserve">e hybridised CNN-based pathloss model’s performance validated </w:t>
      </w:r>
      <w:r w:rsidR="002478F0" w:rsidRPr="002478F0">
        <w:rPr>
          <w:rFonts w:ascii="Times New Roman" w:hAnsi="Times New Roman"/>
          <w:lang w:val="en-GB"/>
        </w:rPr>
        <w:t xml:space="preserve">the integration of geospatial image fusion in developing a predictive </w:t>
      </w:r>
      <w:r w:rsidR="005F0484">
        <w:rPr>
          <w:rFonts w:ascii="Times New Roman" w:hAnsi="Times New Roman"/>
          <w:lang w:val="en-GB"/>
        </w:rPr>
        <w:t>pathloss</w:t>
      </w:r>
      <w:r w:rsidR="002478F0" w:rsidRPr="002478F0">
        <w:rPr>
          <w:rFonts w:ascii="Times New Roman" w:hAnsi="Times New Roman"/>
          <w:lang w:val="en-GB"/>
        </w:rPr>
        <w:t xml:space="preserve"> model using a hybridized Convolutional Neural Network (CNN) architecture combining DenseNet</w:t>
      </w:r>
      <w:r>
        <w:rPr>
          <w:rFonts w:ascii="Times New Roman" w:hAnsi="Times New Roman"/>
          <w:lang w:val="en-GB"/>
        </w:rPr>
        <w:t>121</w:t>
      </w:r>
      <w:r w:rsidR="002478F0" w:rsidRPr="002478F0">
        <w:rPr>
          <w:rFonts w:ascii="Times New Roman" w:hAnsi="Times New Roman"/>
          <w:lang w:val="en-GB"/>
        </w:rPr>
        <w:t xml:space="preserve"> and ResNet</w:t>
      </w:r>
      <w:r>
        <w:rPr>
          <w:rFonts w:ascii="Times New Roman" w:hAnsi="Times New Roman"/>
          <w:lang w:val="en-GB"/>
        </w:rPr>
        <w:t>50</w:t>
      </w:r>
      <w:r w:rsidR="002478F0" w:rsidRPr="002478F0">
        <w:rPr>
          <w:rFonts w:ascii="Times New Roman" w:hAnsi="Times New Roman"/>
          <w:lang w:val="en-GB"/>
        </w:rPr>
        <w:t xml:space="preserve"> variants. The findings demonstrate that image-based </w:t>
      </w:r>
      <w:r w:rsidR="005F0484">
        <w:rPr>
          <w:rFonts w:ascii="Times New Roman" w:hAnsi="Times New Roman"/>
          <w:lang w:val="en-GB"/>
        </w:rPr>
        <w:t>pathloss</w:t>
      </w:r>
      <w:r w:rsidR="002478F0" w:rsidRPr="002478F0">
        <w:rPr>
          <w:rFonts w:ascii="Times New Roman" w:hAnsi="Times New Roman"/>
          <w:lang w:val="en-GB"/>
        </w:rPr>
        <w:t xml:space="preserve"> model</w:t>
      </w:r>
      <w:r w:rsidR="002478F0">
        <w:rPr>
          <w:rFonts w:ascii="Times New Roman" w:hAnsi="Times New Roman"/>
          <w:lang w:val="en-GB"/>
        </w:rPr>
        <w:t>l</w:t>
      </w:r>
      <w:r w:rsidR="002478F0" w:rsidRPr="002478F0">
        <w:rPr>
          <w:rFonts w:ascii="Times New Roman" w:hAnsi="Times New Roman"/>
          <w:lang w:val="en-GB"/>
        </w:rPr>
        <w:t xml:space="preserve">ing provides a more robust and accurate prediction framework compared to conventional methods. Specifically, the hybridized CNN-based </w:t>
      </w:r>
      <w:r>
        <w:rPr>
          <w:rFonts w:ascii="Times New Roman" w:hAnsi="Times New Roman"/>
          <w:lang w:val="en-GB"/>
        </w:rPr>
        <w:t xml:space="preserve">pathloss </w:t>
      </w:r>
      <w:r w:rsidR="002478F0" w:rsidRPr="002478F0">
        <w:rPr>
          <w:rFonts w:ascii="Times New Roman" w:hAnsi="Times New Roman"/>
          <w:lang w:val="en-GB"/>
        </w:rPr>
        <w:t xml:space="preserve">model significantly outperforms three widely referenced empirical </w:t>
      </w:r>
      <w:r w:rsidR="005F0484">
        <w:rPr>
          <w:rFonts w:ascii="Times New Roman" w:hAnsi="Times New Roman"/>
          <w:lang w:val="en-GB"/>
        </w:rPr>
        <w:t>pathloss</w:t>
      </w:r>
      <w:r w:rsidR="002478F0" w:rsidRPr="002478F0">
        <w:rPr>
          <w:rFonts w:ascii="Times New Roman" w:hAnsi="Times New Roman"/>
          <w:lang w:val="en-GB"/>
        </w:rPr>
        <w:t xml:space="preserve"> models—Davidson, COST231-Hata, and IEEE</w:t>
      </w:r>
      <w:r w:rsidR="002478F0">
        <w:rPr>
          <w:rFonts w:ascii="Times New Roman" w:hAnsi="Times New Roman"/>
          <w:lang w:val="en-GB"/>
        </w:rPr>
        <w:t xml:space="preserve"> </w:t>
      </w:r>
      <w:r w:rsidR="002478F0" w:rsidRPr="002478F0">
        <w:rPr>
          <w:rFonts w:ascii="Times New Roman" w:hAnsi="Times New Roman"/>
          <w:lang w:val="en-GB"/>
        </w:rPr>
        <w:t xml:space="preserve">across </w:t>
      </w:r>
      <w:r>
        <w:rPr>
          <w:rFonts w:ascii="Times New Roman" w:hAnsi="Times New Roman"/>
          <w:lang w:val="en-GB"/>
        </w:rPr>
        <w:t xml:space="preserve">three </w:t>
      </w:r>
      <w:r w:rsidR="002478F0" w:rsidRPr="002478F0">
        <w:rPr>
          <w:rFonts w:ascii="Times New Roman" w:hAnsi="Times New Roman"/>
          <w:lang w:val="en-GB"/>
        </w:rPr>
        <w:t>operating frequencies of 900 MHz, 1800 MHz, and 2100 MHz. These results validate the model’s ability to adapt to frequency-dependent variations and complex propagation environments.</w:t>
      </w:r>
    </w:p>
    <w:p w14:paraId="6951F6FD" w14:textId="7CF8701F" w:rsidR="002478F0" w:rsidRPr="002478F0" w:rsidRDefault="002478F0" w:rsidP="002478F0">
      <w:pPr>
        <w:jc w:val="both"/>
        <w:rPr>
          <w:rFonts w:ascii="Times New Roman" w:hAnsi="Times New Roman"/>
          <w:lang w:val="en-GB"/>
        </w:rPr>
      </w:pPr>
      <w:r w:rsidRPr="002478F0">
        <w:rPr>
          <w:rFonts w:ascii="Times New Roman" w:hAnsi="Times New Roman"/>
          <w:lang w:val="en-GB"/>
        </w:rPr>
        <w:t>Furthermore, the architectural depth and connectivity of the DenseNet</w:t>
      </w:r>
      <w:r w:rsidR="00804F71">
        <w:rPr>
          <w:rFonts w:ascii="Times New Roman" w:hAnsi="Times New Roman"/>
          <w:lang w:val="en-GB"/>
        </w:rPr>
        <w:t>121</w:t>
      </w:r>
      <w:r w:rsidRPr="002478F0">
        <w:rPr>
          <w:rFonts w:ascii="Times New Roman" w:hAnsi="Times New Roman"/>
          <w:lang w:val="en-GB"/>
        </w:rPr>
        <w:t xml:space="preserve"> and ResNet</w:t>
      </w:r>
      <w:r w:rsidR="00804F71">
        <w:rPr>
          <w:rFonts w:ascii="Times New Roman" w:hAnsi="Times New Roman"/>
          <w:lang w:val="en-GB"/>
        </w:rPr>
        <w:t>50</w:t>
      </w:r>
      <w:r w:rsidRPr="002478F0">
        <w:rPr>
          <w:rFonts w:ascii="Times New Roman" w:hAnsi="Times New Roman"/>
          <w:lang w:val="en-GB"/>
        </w:rPr>
        <w:t xml:space="preserve"> combination provided a rich and efficient learning structure, contributing to the model's superior performance. This was further evident when the hybridized CNN model was compared against three promine</w:t>
      </w:r>
      <w:r w:rsidR="00BF3D5D">
        <w:rPr>
          <w:rFonts w:ascii="Times New Roman" w:hAnsi="Times New Roman"/>
          <w:lang w:val="en-GB"/>
        </w:rPr>
        <w:t>nt ML</w:t>
      </w:r>
      <w:r w:rsidRPr="002478F0">
        <w:rPr>
          <w:rFonts w:ascii="Times New Roman" w:hAnsi="Times New Roman"/>
          <w:lang w:val="en-GB"/>
        </w:rPr>
        <w:t>-based models: Random Forest, XGBoost, and Transformer Vision. Among</w:t>
      </w:r>
      <w:r w:rsidR="00BF3D5D">
        <w:rPr>
          <w:rFonts w:ascii="Times New Roman" w:hAnsi="Times New Roman"/>
          <w:lang w:val="en-GB"/>
        </w:rPr>
        <w:t xml:space="preserve">st </w:t>
      </w:r>
      <w:r w:rsidRPr="002478F0">
        <w:rPr>
          <w:rFonts w:ascii="Times New Roman" w:hAnsi="Times New Roman"/>
          <w:lang w:val="en-GB"/>
        </w:rPr>
        <w:t>all, the hybridized CNN</w:t>
      </w:r>
      <w:r w:rsidR="00BF3D5D">
        <w:rPr>
          <w:rFonts w:ascii="Times New Roman" w:hAnsi="Times New Roman"/>
          <w:lang w:val="en-GB"/>
        </w:rPr>
        <w:t>-based pathloss</w:t>
      </w:r>
      <w:r w:rsidRPr="002478F0">
        <w:rPr>
          <w:rFonts w:ascii="Times New Roman" w:hAnsi="Times New Roman"/>
          <w:lang w:val="en-GB"/>
        </w:rPr>
        <w:t xml:space="preserve"> model consistently achieved the lowest prediction errors and the highest R² values, underscoring its superior generali</w:t>
      </w:r>
      <w:r w:rsidR="00BF3D5D">
        <w:rPr>
          <w:rFonts w:ascii="Times New Roman" w:hAnsi="Times New Roman"/>
          <w:lang w:val="en-GB"/>
        </w:rPr>
        <w:t>s</w:t>
      </w:r>
      <w:r w:rsidRPr="002478F0">
        <w:rPr>
          <w:rFonts w:ascii="Times New Roman" w:hAnsi="Times New Roman"/>
          <w:lang w:val="en-GB"/>
        </w:rPr>
        <w:t>ation capability and accuracy.</w:t>
      </w:r>
    </w:p>
    <w:p w14:paraId="087D3D2D" w14:textId="483448E1" w:rsidR="002478F0" w:rsidRPr="002478F0" w:rsidRDefault="002478F0" w:rsidP="002478F0">
      <w:pPr>
        <w:jc w:val="both"/>
        <w:rPr>
          <w:rFonts w:ascii="Times New Roman" w:hAnsi="Times New Roman"/>
          <w:lang w:val="en-GB"/>
        </w:rPr>
      </w:pPr>
      <w:r w:rsidRPr="002478F0">
        <w:rPr>
          <w:rFonts w:ascii="Times New Roman" w:hAnsi="Times New Roman"/>
          <w:lang w:val="en-GB"/>
        </w:rPr>
        <w:t>The success of the hybridization approach demonstrates its potential as a valuable tool for future telecommunication planning, especially in diverse and dynamic radio propagation environments. This study not only reinforces the importance of data fusion and deep learning in signal model</w:t>
      </w:r>
      <w:r>
        <w:rPr>
          <w:rFonts w:ascii="Times New Roman" w:hAnsi="Times New Roman"/>
          <w:lang w:val="en-GB"/>
        </w:rPr>
        <w:t>l</w:t>
      </w:r>
      <w:r w:rsidRPr="002478F0">
        <w:rPr>
          <w:rFonts w:ascii="Times New Roman" w:hAnsi="Times New Roman"/>
          <w:lang w:val="en-GB"/>
        </w:rPr>
        <w:t>ing but also provides a strong foundation for further development in intelligent wireless network design.</w:t>
      </w:r>
    </w:p>
    <w:p w14:paraId="6D4BEF49" w14:textId="7EEA0531" w:rsidR="00AC0227" w:rsidRPr="00F44BA1" w:rsidRDefault="00D8102C" w:rsidP="002478F0">
      <w:pPr>
        <w:jc w:val="both"/>
        <w:rPr>
          <w:rFonts w:ascii="Times New Roman" w:hAnsi="Times New Roman"/>
          <w:b/>
          <w:bCs/>
          <w:lang w:val="de-DE"/>
        </w:rPr>
      </w:pPr>
      <w:r w:rsidRPr="00F44BA1">
        <w:rPr>
          <w:rFonts w:ascii="Times New Roman" w:hAnsi="Times New Roman"/>
          <w:b/>
          <w:bCs/>
          <w:lang w:val="de-DE"/>
        </w:rPr>
        <w:t>References</w:t>
      </w:r>
    </w:p>
    <w:p w14:paraId="058D7EB7" w14:textId="7B598000" w:rsidR="00BD4632" w:rsidRPr="00F44BA1" w:rsidRDefault="00D8102C" w:rsidP="00F44BA1">
      <w:pPr>
        <w:pStyle w:val="Bibliography"/>
        <w:spacing w:line="240" w:lineRule="auto"/>
        <w:jc w:val="both"/>
        <w:rPr>
          <w:rFonts w:ascii="Times New Roman" w:hAnsi="Times New Roman"/>
          <w:sz w:val="20"/>
          <w:szCs w:val="20"/>
        </w:rPr>
      </w:pPr>
      <w:r w:rsidRPr="00F44BA1">
        <w:rPr>
          <w:sz w:val="20"/>
          <w:szCs w:val="20"/>
          <w:lang w:val="en-GB"/>
        </w:rPr>
        <w:fldChar w:fldCharType="begin"/>
      </w:r>
      <w:r w:rsidRPr="00F44BA1">
        <w:rPr>
          <w:sz w:val="20"/>
          <w:szCs w:val="20"/>
          <w:lang w:val="de-DE"/>
        </w:rPr>
        <w:instrText xml:space="preserve"> ADDIN ZOTERO_BIBL {"uncited":[],"omitted":[],"custom":[]} CSL_BIBLIOGRAPHY </w:instrText>
      </w:r>
      <w:r w:rsidRPr="00F44BA1">
        <w:rPr>
          <w:sz w:val="20"/>
          <w:szCs w:val="20"/>
          <w:lang w:val="en-GB"/>
        </w:rPr>
        <w:fldChar w:fldCharType="separate"/>
      </w:r>
      <w:r w:rsidRPr="00F44BA1">
        <w:rPr>
          <w:rFonts w:ascii="Times New Roman" w:hAnsi="Times New Roman"/>
          <w:sz w:val="20"/>
          <w:szCs w:val="20"/>
          <w:lang w:val="de-DE"/>
        </w:rPr>
        <w:t xml:space="preserve">Abdulkarim, A., Faruk, N., Alozie, E., Sowande, Olugbenga. </w:t>
      </w:r>
      <w:r w:rsidRPr="00F44BA1">
        <w:rPr>
          <w:rFonts w:ascii="Times New Roman" w:hAnsi="Times New Roman"/>
          <w:sz w:val="20"/>
          <w:szCs w:val="20"/>
        </w:rPr>
        <w:t xml:space="preserve">A., Olayinka, I.-F. Y., Usman, A. D., Adewole, K. S., Oloyede, A. A., Chiroma, H., Garba, S., Imoize, A. L., Musa, A., and Taura, L. S. (2022). Application of Machine Learning Algorithms to Path Loss Modeling: A Review. </w:t>
      </w:r>
      <w:r w:rsidRPr="00F44BA1">
        <w:rPr>
          <w:rFonts w:ascii="Times New Roman" w:hAnsi="Times New Roman"/>
          <w:i/>
          <w:iCs/>
          <w:sz w:val="20"/>
          <w:szCs w:val="20"/>
        </w:rPr>
        <w:t>2022 5th Information Technology for Education and Development (ITED)</w:t>
      </w:r>
      <w:r w:rsidRPr="00F44BA1">
        <w:rPr>
          <w:rFonts w:ascii="Times New Roman" w:hAnsi="Times New Roman"/>
          <w:sz w:val="20"/>
          <w:szCs w:val="20"/>
        </w:rPr>
        <w:t>, 1–6. https://doi.org/10.1109/ITED56637.2022.10051448</w:t>
      </w:r>
    </w:p>
    <w:p w14:paraId="435CC414" w14:textId="339067DA" w:rsidR="00BD4632" w:rsidRPr="00F44BA1" w:rsidRDefault="00D8102C"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Afolabi, P. E., Oluwole Ikubanni, S., Adebesin, B. O., John Adebiyi, S., and Adeleke, E. F. (2024). Effects of Weather Parameters on Signal Attenuation: A Brief Review. </w:t>
      </w:r>
      <w:r w:rsidRPr="00F44BA1">
        <w:rPr>
          <w:rFonts w:ascii="Times New Roman" w:hAnsi="Times New Roman"/>
          <w:i/>
          <w:iCs/>
          <w:sz w:val="20"/>
          <w:szCs w:val="20"/>
        </w:rPr>
        <w:t>2024 International Conference on Science, Engineering and Business for Driving Sustainable Development Goals (SEB4SDG)</w:t>
      </w:r>
      <w:r w:rsidRPr="00F44BA1">
        <w:rPr>
          <w:rFonts w:ascii="Times New Roman" w:hAnsi="Times New Roman"/>
          <w:sz w:val="20"/>
          <w:szCs w:val="20"/>
        </w:rPr>
        <w:t>, 1–5. https://doi.org/10.1109/SEB4SDG60871.2024.10629947</w:t>
      </w:r>
    </w:p>
    <w:p w14:paraId="66DA733F" w14:textId="45ECE6BE" w:rsidR="00BD4632" w:rsidRPr="00F44BA1" w:rsidRDefault="00D8102C"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Al Hakim, M. F., and Prasetiyo, B. (2024). CNN-ML Stacking for better Classification of Rice Leaf Diseases. </w:t>
      </w:r>
      <w:r w:rsidRPr="00F44BA1">
        <w:rPr>
          <w:rFonts w:ascii="Times New Roman" w:hAnsi="Times New Roman"/>
          <w:i/>
          <w:iCs/>
          <w:sz w:val="20"/>
          <w:szCs w:val="20"/>
        </w:rPr>
        <w:t>2024 IEEE International Conference on Artificial Intelligence and Mechatronics Systems (AIMS)</w:t>
      </w:r>
      <w:r w:rsidRPr="00F44BA1">
        <w:rPr>
          <w:rFonts w:ascii="Times New Roman" w:hAnsi="Times New Roman"/>
          <w:sz w:val="20"/>
          <w:szCs w:val="20"/>
        </w:rPr>
        <w:t>, 1–5. https://doi.org/10.1109/AIMS61812.2024.10512454</w:t>
      </w:r>
    </w:p>
    <w:p w14:paraId="18666A33" w14:textId="2C5CEAFB" w:rsidR="00BD4632" w:rsidRPr="00F44BA1" w:rsidRDefault="00D8102C"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Awal Halifa, Tchao E. T, and Kponyo J. J. (2017, October). </w:t>
      </w:r>
      <w:r w:rsidRPr="00F44BA1">
        <w:rPr>
          <w:rFonts w:ascii="Times New Roman" w:hAnsi="Times New Roman"/>
          <w:i/>
          <w:iCs/>
          <w:sz w:val="20"/>
          <w:szCs w:val="20"/>
        </w:rPr>
        <w:t>Investigating the Best Radio Propagation Model for 4G WiMAX Networks Deployment in 2530MHz Band in Sub-Saharan Africa</w:t>
      </w:r>
      <w:r w:rsidRPr="00F44BA1">
        <w:rPr>
          <w:rFonts w:ascii="Times New Roman" w:hAnsi="Times New Roman"/>
          <w:sz w:val="20"/>
          <w:szCs w:val="20"/>
        </w:rPr>
        <w:t>. Communications on Applied Electronics, Foundation of Computer Science FCS, New York, USA. www.caeaccess,org</w:t>
      </w:r>
    </w:p>
    <w:p w14:paraId="531D73A9" w14:textId="03AF5E81" w:rsidR="00BD4632" w:rsidRPr="00F44BA1" w:rsidRDefault="00D8102C"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Baccour, N., Puccinelli, D., Voigt, T., Koubaa, A., Noda, C., Fotouhi, H., Alves, M., Youssef, H., Zuniga, M. A., Boano, C. A., and Römer, K. (2013). External Radio Interference. In N. Baccour, A. Koubâa, C. Noda, H. Fotouhi, M. Alves, H. Youssef, M. A. Zúñiga, C. A. Boano, K. Römer, D. Puccinelli, T. Voigt, and L. Mottola, </w:t>
      </w:r>
      <w:r w:rsidRPr="00F44BA1">
        <w:rPr>
          <w:rFonts w:ascii="Times New Roman" w:hAnsi="Times New Roman"/>
          <w:i/>
          <w:iCs/>
          <w:sz w:val="20"/>
          <w:szCs w:val="20"/>
        </w:rPr>
        <w:t>Radio Link Quality Estimation in Low-Power Wireless Networks</w:t>
      </w:r>
      <w:r w:rsidRPr="00F44BA1">
        <w:rPr>
          <w:rFonts w:ascii="Times New Roman" w:hAnsi="Times New Roman"/>
          <w:sz w:val="20"/>
          <w:szCs w:val="20"/>
        </w:rPr>
        <w:t xml:space="preserve"> (pp. 21–63). Springer International Publishing. https://doi.org/10.1007/978-3-319-00774-8_2</w:t>
      </w:r>
    </w:p>
    <w:p w14:paraId="71FB78B2" w14:textId="79C91AA1" w:rsidR="00BD4632" w:rsidRPr="00F44BA1" w:rsidRDefault="00D8102C"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Cheffena, M., and Mohamed, M. (2017). Empirical Path Loss Models for Wireless Sensor Network Deployment in Snowy Environments. </w:t>
      </w:r>
      <w:r w:rsidRPr="00F44BA1">
        <w:rPr>
          <w:rFonts w:ascii="Times New Roman" w:hAnsi="Times New Roman"/>
          <w:i/>
          <w:iCs/>
          <w:sz w:val="20"/>
          <w:szCs w:val="20"/>
        </w:rPr>
        <w:t>IEEE Antennas and Wireless Propagation Letters</w:t>
      </w:r>
      <w:r w:rsidRPr="00F44BA1">
        <w:rPr>
          <w:rFonts w:ascii="Times New Roman" w:hAnsi="Times New Roman"/>
          <w:sz w:val="20"/>
          <w:szCs w:val="20"/>
        </w:rPr>
        <w:t>, 1–1. https://doi.org/10.1109/LAWP.2017.2751079</w:t>
      </w:r>
    </w:p>
    <w:p w14:paraId="08BBBAC0" w14:textId="330F934B" w:rsidR="00BD4632" w:rsidRPr="00F44BA1" w:rsidRDefault="00D8102C"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Clarke, R. N. (2014). Expanding mobile wireless capacity: The challenges presented by technology and economics. </w:t>
      </w:r>
      <w:r w:rsidRPr="00F44BA1">
        <w:rPr>
          <w:rFonts w:ascii="Times New Roman" w:hAnsi="Times New Roman"/>
          <w:i/>
          <w:iCs/>
          <w:sz w:val="20"/>
          <w:szCs w:val="20"/>
        </w:rPr>
        <w:t>Telecommunications Policy</w:t>
      </w:r>
      <w:r w:rsidRPr="00F44BA1">
        <w:rPr>
          <w:rFonts w:ascii="Times New Roman" w:hAnsi="Times New Roman"/>
          <w:sz w:val="20"/>
          <w:szCs w:val="20"/>
        </w:rPr>
        <w:t xml:space="preserve">, </w:t>
      </w:r>
      <w:r w:rsidRPr="00F44BA1">
        <w:rPr>
          <w:rFonts w:ascii="Times New Roman" w:hAnsi="Times New Roman"/>
          <w:i/>
          <w:iCs/>
          <w:sz w:val="20"/>
          <w:szCs w:val="20"/>
        </w:rPr>
        <w:t>38</w:t>
      </w:r>
      <w:r w:rsidRPr="00F44BA1">
        <w:rPr>
          <w:rFonts w:ascii="Times New Roman" w:hAnsi="Times New Roman"/>
          <w:sz w:val="20"/>
          <w:szCs w:val="20"/>
        </w:rPr>
        <w:t>(8–9), 693–708. https://doi.org/10.1016/j.telpol.2013.11.006</w:t>
      </w:r>
    </w:p>
    <w:p w14:paraId="58B43A2F" w14:textId="77926103" w:rsidR="00BD4632" w:rsidRPr="00F44BA1" w:rsidRDefault="00A64291"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Deng, X., Liu, Q., Deng, Y., and Mahadevan, S. (2016). An improved method to construct basic probability assignment based on the confusion matrix for classification problem. </w:t>
      </w:r>
      <w:r w:rsidRPr="00F44BA1">
        <w:rPr>
          <w:rFonts w:ascii="Times New Roman" w:hAnsi="Times New Roman"/>
          <w:i/>
          <w:iCs/>
          <w:sz w:val="20"/>
          <w:szCs w:val="20"/>
        </w:rPr>
        <w:t>Information Sciences</w:t>
      </w:r>
      <w:r w:rsidRPr="00F44BA1">
        <w:rPr>
          <w:rFonts w:ascii="Times New Roman" w:hAnsi="Times New Roman"/>
          <w:sz w:val="20"/>
          <w:szCs w:val="20"/>
        </w:rPr>
        <w:t xml:space="preserve">, </w:t>
      </w:r>
      <w:r w:rsidRPr="00F44BA1">
        <w:rPr>
          <w:rFonts w:ascii="Times New Roman" w:hAnsi="Times New Roman"/>
          <w:i/>
          <w:iCs/>
          <w:sz w:val="20"/>
          <w:szCs w:val="20"/>
        </w:rPr>
        <w:t>340–341</w:t>
      </w:r>
      <w:r w:rsidRPr="00F44BA1">
        <w:rPr>
          <w:rFonts w:ascii="Times New Roman" w:hAnsi="Times New Roman"/>
          <w:sz w:val="20"/>
          <w:szCs w:val="20"/>
        </w:rPr>
        <w:t>, 250–261.</w:t>
      </w:r>
    </w:p>
    <w:p w14:paraId="61418D69" w14:textId="45A095D8" w:rsidR="00BD4632" w:rsidRPr="00F44BA1" w:rsidRDefault="00D8102C"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Elmezughi, M. K., Afullo, T. J., and Oyie, N. O. (2021). Performance study of path loss models at 14, 18, and 22 GHz in an indoor corridor environment for wireless communications. </w:t>
      </w:r>
      <w:r w:rsidRPr="00F44BA1">
        <w:rPr>
          <w:rFonts w:ascii="Times New Roman" w:hAnsi="Times New Roman"/>
          <w:i/>
          <w:iCs/>
          <w:sz w:val="20"/>
          <w:szCs w:val="20"/>
        </w:rPr>
        <w:t>SAIEE Africa Research Journal</w:t>
      </w:r>
      <w:r w:rsidRPr="00F44BA1">
        <w:rPr>
          <w:rFonts w:ascii="Times New Roman" w:hAnsi="Times New Roman"/>
          <w:sz w:val="20"/>
          <w:szCs w:val="20"/>
        </w:rPr>
        <w:t xml:space="preserve">, </w:t>
      </w:r>
      <w:r w:rsidRPr="00F44BA1">
        <w:rPr>
          <w:rFonts w:ascii="Times New Roman" w:hAnsi="Times New Roman"/>
          <w:i/>
          <w:iCs/>
          <w:sz w:val="20"/>
          <w:szCs w:val="20"/>
        </w:rPr>
        <w:t>112</w:t>
      </w:r>
      <w:r w:rsidRPr="00F44BA1">
        <w:rPr>
          <w:rFonts w:ascii="Times New Roman" w:hAnsi="Times New Roman"/>
          <w:sz w:val="20"/>
          <w:szCs w:val="20"/>
        </w:rPr>
        <w:t>(1), 32–45. https://doi.org/10.23919/SAIEE.2021.9340535</w:t>
      </w:r>
    </w:p>
    <w:p w14:paraId="528BD067" w14:textId="3CA14CB8" w:rsidR="00832387" w:rsidRPr="00F44BA1" w:rsidRDefault="00832387"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Fabián, Z. (2021). Mean, Mode or Median? The Score Mean. </w:t>
      </w:r>
      <w:r w:rsidRPr="00F44BA1">
        <w:rPr>
          <w:rFonts w:ascii="Times New Roman" w:hAnsi="Times New Roman"/>
          <w:i/>
          <w:iCs/>
          <w:sz w:val="20"/>
          <w:szCs w:val="20"/>
        </w:rPr>
        <w:t>Communications in Statistics - Theory and Methods</w:t>
      </w:r>
      <w:r w:rsidRPr="00F44BA1">
        <w:rPr>
          <w:rFonts w:ascii="Times New Roman" w:hAnsi="Times New Roman"/>
          <w:sz w:val="20"/>
          <w:szCs w:val="20"/>
        </w:rPr>
        <w:t xml:space="preserve"> </w:t>
      </w:r>
      <w:r w:rsidRPr="00F44BA1">
        <w:rPr>
          <w:rFonts w:ascii="Times New Roman" w:hAnsi="Times New Roman"/>
          <w:i/>
          <w:iCs/>
          <w:sz w:val="20"/>
          <w:szCs w:val="20"/>
        </w:rPr>
        <w:t>for Engineering Application</w:t>
      </w:r>
      <w:r w:rsidRPr="00F44BA1">
        <w:rPr>
          <w:rFonts w:ascii="Times New Roman" w:hAnsi="Times New Roman"/>
          <w:sz w:val="20"/>
          <w:szCs w:val="20"/>
        </w:rPr>
        <w:t xml:space="preserve"> </w:t>
      </w:r>
      <w:r w:rsidRPr="00F44BA1">
        <w:rPr>
          <w:rFonts w:ascii="Times New Roman" w:hAnsi="Times New Roman"/>
          <w:i/>
          <w:iCs/>
          <w:sz w:val="20"/>
          <w:szCs w:val="20"/>
        </w:rPr>
        <w:t>50</w:t>
      </w:r>
      <w:r w:rsidRPr="00F44BA1">
        <w:rPr>
          <w:rFonts w:ascii="Times New Roman" w:hAnsi="Times New Roman"/>
          <w:sz w:val="20"/>
          <w:szCs w:val="20"/>
        </w:rPr>
        <w:t>(10), 2360–2370.</w:t>
      </w:r>
    </w:p>
    <w:p w14:paraId="49B21060" w14:textId="1309131A" w:rsidR="00E32812" w:rsidRPr="00F44BA1" w:rsidRDefault="00D8102C"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Fazilova, D. (2022). Uzbekistan’s coordinate system transformation from CS42 to WGS84 using distortion grid model. </w:t>
      </w:r>
      <w:r w:rsidRPr="00F44BA1">
        <w:rPr>
          <w:rFonts w:ascii="Times New Roman" w:hAnsi="Times New Roman"/>
          <w:i/>
          <w:iCs/>
          <w:sz w:val="20"/>
          <w:szCs w:val="20"/>
        </w:rPr>
        <w:t>Geodesy and Geodynamics</w:t>
      </w:r>
      <w:r w:rsidRPr="00F44BA1">
        <w:rPr>
          <w:rFonts w:ascii="Times New Roman" w:hAnsi="Times New Roman"/>
          <w:sz w:val="20"/>
          <w:szCs w:val="20"/>
        </w:rPr>
        <w:t xml:space="preserve">, </w:t>
      </w:r>
      <w:r w:rsidRPr="00F44BA1">
        <w:rPr>
          <w:rFonts w:ascii="Times New Roman" w:hAnsi="Times New Roman"/>
          <w:i/>
          <w:iCs/>
          <w:sz w:val="20"/>
          <w:szCs w:val="20"/>
        </w:rPr>
        <w:t>13</w:t>
      </w:r>
      <w:r w:rsidRPr="00F44BA1">
        <w:rPr>
          <w:rFonts w:ascii="Times New Roman" w:hAnsi="Times New Roman"/>
          <w:sz w:val="20"/>
          <w:szCs w:val="20"/>
        </w:rPr>
        <w:t>(1), 24–30. https://doi.org/10.1016/j.geog.2021.10.001</w:t>
      </w:r>
    </w:p>
    <w:p w14:paraId="3DCF4C6B" w14:textId="3D0FE968" w:rsidR="00E32812" w:rsidRPr="00F44BA1" w:rsidRDefault="00E32812" w:rsidP="00E32812">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Heydarian, M., Doyle, T. E. and Samavi, R. (2022). MLCM: Multi-Label Confusion Matrix. </w:t>
      </w:r>
      <w:r w:rsidRPr="00F44BA1">
        <w:rPr>
          <w:rFonts w:ascii="Times New Roman" w:hAnsi="Times New Roman"/>
          <w:i/>
          <w:iCs/>
          <w:sz w:val="20"/>
          <w:szCs w:val="20"/>
        </w:rPr>
        <w:t>IEEE Access</w:t>
      </w:r>
      <w:r w:rsidRPr="00F44BA1">
        <w:rPr>
          <w:rFonts w:ascii="Times New Roman" w:hAnsi="Times New Roman"/>
          <w:sz w:val="20"/>
          <w:szCs w:val="20"/>
        </w:rPr>
        <w:t xml:space="preserve">, </w:t>
      </w:r>
      <w:r w:rsidRPr="00F44BA1">
        <w:rPr>
          <w:rFonts w:ascii="Times New Roman" w:hAnsi="Times New Roman"/>
          <w:i/>
          <w:iCs/>
          <w:sz w:val="20"/>
          <w:szCs w:val="20"/>
        </w:rPr>
        <w:t>10</w:t>
      </w:r>
      <w:r w:rsidRPr="00F44BA1">
        <w:rPr>
          <w:rFonts w:ascii="Times New Roman" w:hAnsi="Times New Roman"/>
          <w:sz w:val="20"/>
          <w:szCs w:val="20"/>
        </w:rPr>
        <w:t>, 19083–19095.</w:t>
      </w:r>
    </w:p>
    <w:p w14:paraId="27298C62" w14:textId="5E2E8145" w:rsidR="00BD4632" w:rsidRPr="00F44BA1" w:rsidRDefault="00D8102C"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Institute of Electrical and Electronics Engineers, and IEEE Communications Society (Eds.). (2014). </w:t>
      </w:r>
      <w:r w:rsidRPr="00F44BA1">
        <w:rPr>
          <w:rFonts w:ascii="Times New Roman" w:hAnsi="Times New Roman"/>
          <w:i/>
          <w:iCs/>
          <w:sz w:val="20"/>
          <w:szCs w:val="20"/>
        </w:rPr>
        <w:t>2014 Eleventh Annual IEEE International Conference on Sensing, Communication, and Networking workshops (SECON workshops 2014): Singapore, 30 June - 3 July 2014</w:t>
      </w:r>
      <w:r w:rsidRPr="00F44BA1">
        <w:rPr>
          <w:rFonts w:ascii="Times New Roman" w:hAnsi="Times New Roman"/>
          <w:sz w:val="20"/>
          <w:szCs w:val="20"/>
        </w:rPr>
        <w:t>. IEEE.</w:t>
      </w:r>
    </w:p>
    <w:p w14:paraId="6A2D54B2" w14:textId="39221014" w:rsidR="00BD4632" w:rsidRPr="00F44BA1" w:rsidRDefault="00D8102C"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Jimoh A. A., Lawal O. A, Abdulkadir Z. A, and Kabiru Lateef. (2022). A Priori Study of Multi Dwelling Unit Effect on 4G Mobile Netwrok in Ilorin Metropolis. </w:t>
      </w:r>
      <w:r w:rsidRPr="00F44BA1">
        <w:rPr>
          <w:rFonts w:ascii="Times New Roman" w:hAnsi="Times New Roman"/>
          <w:i/>
          <w:iCs/>
          <w:sz w:val="20"/>
          <w:szCs w:val="20"/>
        </w:rPr>
        <w:t>International Journal of Innovative Research and Advanced Studies</w:t>
      </w:r>
      <w:r w:rsidRPr="00F44BA1">
        <w:rPr>
          <w:rFonts w:ascii="Times New Roman" w:hAnsi="Times New Roman"/>
          <w:sz w:val="20"/>
          <w:szCs w:val="20"/>
        </w:rPr>
        <w:t xml:space="preserve">, </w:t>
      </w:r>
      <w:r w:rsidRPr="00F44BA1">
        <w:rPr>
          <w:rFonts w:ascii="Times New Roman" w:hAnsi="Times New Roman"/>
          <w:i/>
          <w:iCs/>
          <w:sz w:val="20"/>
          <w:szCs w:val="20"/>
        </w:rPr>
        <w:t>9</w:t>
      </w:r>
      <w:r w:rsidRPr="00F44BA1">
        <w:rPr>
          <w:rFonts w:ascii="Times New Roman" w:hAnsi="Times New Roman"/>
          <w:sz w:val="20"/>
          <w:szCs w:val="20"/>
        </w:rPr>
        <w:t>(8), 1–6.</w:t>
      </w:r>
    </w:p>
    <w:p w14:paraId="59A12A03" w14:textId="6ACFAB33" w:rsidR="00BD4632" w:rsidRPr="00F44BA1" w:rsidRDefault="00D8102C"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Jimoh A. A., Lawal O. A, Kabiru L, and Salami M. A. (2022). Assessment of 4G Mobile Network Efficacy in Urban Terrain vis-a-vis the 3GPP and NCC Mobile Signal Threshold. </w:t>
      </w:r>
      <w:r w:rsidRPr="00F44BA1">
        <w:rPr>
          <w:rFonts w:ascii="Times New Roman" w:hAnsi="Times New Roman"/>
          <w:i/>
          <w:iCs/>
          <w:sz w:val="20"/>
          <w:szCs w:val="20"/>
        </w:rPr>
        <w:t>International Journal of Adances in Engineering and Management</w:t>
      </w:r>
      <w:r w:rsidRPr="00F44BA1">
        <w:rPr>
          <w:rFonts w:ascii="Times New Roman" w:hAnsi="Times New Roman"/>
          <w:sz w:val="20"/>
          <w:szCs w:val="20"/>
        </w:rPr>
        <w:t xml:space="preserve">, </w:t>
      </w:r>
      <w:r w:rsidRPr="00F44BA1">
        <w:rPr>
          <w:rFonts w:ascii="Times New Roman" w:hAnsi="Times New Roman"/>
          <w:i/>
          <w:iCs/>
          <w:sz w:val="20"/>
          <w:szCs w:val="20"/>
        </w:rPr>
        <w:t>4</w:t>
      </w:r>
      <w:r w:rsidRPr="00F44BA1">
        <w:rPr>
          <w:rFonts w:ascii="Times New Roman" w:hAnsi="Times New Roman"/>
          <w:sz w:val="20"/>
          <w:szCs w:val="20"/>
        </w:rPr>
        <w:t>(9), 1124–1131. https://doi.org/10.35629/5252-040911241131</w:t>
      </w:r>
    </w:p>
    <w:p w14:paraId="1D8227FA" w14:textId="3BE7BEDC" w:rsidR="00BD4632" w:rsidRPr="00F44BA1" w:rsidRDefault="00D8102C"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Jimoh A. A., Surajudeen-Bakinde N. T, Nasir Faruk, Adeseko A. Ayeni, Obiseye O. Obiyemi, and Olayiwola W. Bello. (2015). Performance Analysis of Empirical Path Loss Models in VHF &amp; UHF Bands. </w:t>
      </w:r>
      <w:r w:rsidRPr="00F44BA1">
        <w:rPr>
          <w:rFonts w:ascii="Times New Roman" w:hAnsi="Times New Roman"/>
          <w:i/>
          <w:iCs/>
          <w:sz w:val="20"/>
          <w:szCs w:val="20"/>
        </w:rPr>
        <w:t>6th International Conference on Information and Communication Systems (IEEE)</w:t>
      </w:r>
      <w:r w:rsidRPr="00F44BA1">
        <w:rPr>
          <w:rFonts w:ascii="Times New Roman" w:hAnsi="Times New Roman"/>
          <w:sz w:val="20"/>
          <w:szCs w:val="20"/>
        </w:rPr>
        <w:t xml:space="preserve">, </w:t>
      </w:r>
      <w:r w:rsidRPr="00F44BA1">
        <w:rPr>
          <w:rFonts w:ascii="Times New Roman" w:hAnsi="Times New Roman"/>
          <w:i/>
          <w:iCs/>
          <w:sz w:val="20"/>
          <w:szCs w:val="20"/>
        </w:rPr>
        <w:t>5</w:t>
      </w:r>
      <w:r w:rsidRPr="00F44BA1">
        <w:rPr>
          <w:rFonts w:ascii="Times New Roman" w:hAnsi="Times New Roman"/>
          <w:sz w:val="20"/>
          <w:szCs w:val="20"/>
        </w:rPr>
        <w:t>, 194–199.</w:t>
      </w:r>
    </w:p>
    <w:p w14:paraId="257FE928" w14:textId="4491D729" w:rsidR="00832387" w:rsidRPr="00F44BA1" w:rsidRDefault="00D8102C"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Jimoh A. A., Surajudeen-Bakinde N. T, Nasir Faruk, and Bello O. W. (2017). Assessment of Multipath and Shadowing Effects on UHF Band in Built-Up Environments. </w:t>
      </w:r>
      <w:r w:rsidRPr="00F44BA1">
        <w:rPr>
          <w:rFonts w:ascii="Times New Roman" w:hAnsi="Times New Roman"/>
          <w:i/>
          <w:iCs/>
          <w:sz w:val="20"/>
          <w:szCs w:val="20"/>
        </w:rPr>
        <w:t>Abubakar Tafawa Balewa University Journal of Environment Technology</w:t>
      </w:r>
      <w:r w:rsidRPr="00F44BA1">
        <w:rPr>
          <w:rFonts w:ascii="Times New Roman" w:hAnsi="Times New Roman"/>
          <w:sz w:val="20"/>
          <w:szCs w:val="20"/>
        </w:rPr>
        <w:t xml:space="preserve">, </w:t>
      </w:r>
      <w:r w:rsidRPr="00F44BA1">
        <w:rPr>
          <w:rFonts w:ascii="Times New Roman" w:hAnsi="Times New Roman"/>
          <w:i/>
          <w:iCs/>
          <w:sz w:val="20"/>
          <w:szCs w:val="20"/>
        </w:rPr>
        <w:t>10</w:t>
      </w:r>
      <w:r w:rsidRPr="00F44BA1">
        <w:rPr>
          <w:rFonts w:ascii="Times New Roman" w:hAnsi="Times New Roman"/>
          <w:sz w:val="20"/>
          <w:szCs w:val="20"/>
        </w:rPr>
        <w:t>(1), 1–11.</w:t>
      </w:r>
    </w:p>
    <w:p w14:paraId="737F7CDD" w14:textId="29F8268C" w:rsidR="00832387" w:rsidRPr="00F44BA1" w:rsidRDefault="00D8102C"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Kim, S. G., Kim, J. H., Kim, D., Lee, W. S., Jang, W., and Choi, E. (2015). A novel method for power measurement of a short pulse gyrotron using Friis transmission formula at W-band. </w:t>
      </w:r>
      <w:r w:rsidRPr="00F44BA1">
        <w:rPr>
          <w:rFonts w:ascii="Times New Roman" w:hAnsi="Times New Roman"/>
          <w:i/>
          <w:iCs/>
          <w:sz w:val="20"/>
          <w:szCs w:val="20"/>
        </w:rPr>
        <w:t>2015 40th International Conference on Infrared, Millimeter, and Terahertz Waves (IRMMW-THz)</w:t>
      </w:r>
      <w:r w:rsidRPr="00F44BA1">
        <w:rPr>
          <w:rFonts w:ascii="Times New Roman" w:hAnsi="Times New Roman"/>
          <w:sz w:val="20"/>
          <w:szCs w:val="20"/>
        </w:rPr>
        <w:t>, 1–1. https://doi.org/10.1109/IRMMW-THz.2015.7327807</w:t>
      </w:r>
    </w:p>
    <w:p w14:paraId="495B185A" w14:textId="2FEB9CDB" w:rsidR="00BD4632" w:rsidRPr="00F44BA1" w:rsidRDefault="00D8102C"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McGrath, S., Zhao, X., Steele, R., Thombs, B. D., Benedetti, A., the DEPRESsion Screening Data (DEPRESSD) Collaboration, Levis, B., Riehm, K. E., Saadat, N., Levis, A. W., Azar, M., Rice, D. B., Sun, Y., Krishnan, A., He, C., Wu, Y., Bhandari, P. M., Neupane, D., Imran, M., … Zhang, Y. (2020). Estimating the sample mean and standard deviation from commonly reported quantiles in meta-analysis. </w:t>
      </w:r>
      <w:r w:rsidRPr="00F44BA1">
        <w:rPr>
          <w:rFonts w:ascii="Times New Roman" w:hAnsi="Times New Roman"/>
          <w:i/>
          <w:iCs/>
          <w:sz w:val="20"/>
          <w:szCs w:val="20"/>
        </w:rPr>
        <w:t>Statistical Methods in Medical Research</w:t>
      </w:r>
      <w:r w:rsidRPr="00F44BA1">
        <w:rPr>
          <w:rFonts w:ascii="Times New Roman" w:hAnsi="Times New Roman"/>
          <w:sz w:val="20"/>
          <w:szCs w:val="20"/>
        </w:rPr>
        <w:t xml:space="preserve">, </w:t>
      </w:r>
      <w:r w:rsidRPr="00F44BA1">
        <w:rPr>
          <w:rFonts w:ascii="Times New Roman" w:hAnsi="Times New Roman"/>
          <w:i/>
          <w:iCs/>
          <w:sz w:val="20"/>
          <w:szCs w:val="20"/>
        </w:rPr>
        <w:t>29</w:t>
      </w:r>
      <w:r w:rsidRPr="00F44BA1">
        <w:rPr>
          <w:rFonts w:ascii="Times New Roman" w:hAnsi="Times New Roman"/>
          <w:sz w:val="20"/>
          <w:szCs w:val="20"/>
        </w:rPr>
        <w:t>(9), 2520–2537. https://doi.org/10.1177/0962280219889080</w:t>
      </w:r>
    </w:p>
    <w:p w14:paraId="0BE76B70" w14:textId="7CED48C9" w:rsidR="00B8108D" w:rsidRPr="00F44BA1" w:rsidRDefault="00B8108D"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Patro, V. M. and Ranjan P. M. (2014). Augmenting Weighted Average with Confusion Matrix to Enhance Classification Accuracy. </w:t>
      </w:r>
      <w:r w:rsidRPr="00F44BA1">
        <w:rPr>
          <w:rFonts w:ascii="Times New Roman" w:hAnsi="Times New Roman"/>
          <w:i/>
          <w:iCs/>
          <w:sz w:val="20"/>
          <w:szCs w:val="20"/>
        </w:rPr>
        <w:t>Transactions on Machine Learning and Artificial Intelligence</w:t>
      </w:r>
      <w:r w:rsidRPr="00F44BA1">
        <w:rPr>
          <w:rFonts w:ascii="Times New Roman" w:hAnsi="Times New Roman"/>
          <w:sz w:val="20"/>
          <w:szCs w:val="20"/>
        </w:rPr>
        <w:t xml:space="preserve">, </w:t>
      </w:r>
      <w:r w:rsidRPr="00F44BA1">
        <w:rPr>
          <w:rFonts w:ascii="Times New Roman" w:hAnsi="Times New Roman"/>
          <w:i/>
          <w:iCs/>
          <w:sz w:val="20"/>
          <w:szCs w:val="20"/>
        </w:rPr>
        <w:t>2</w:t>
      </w:r>
      <w:r w:rsidRPr="00F44BA1">
        <w:rPr>
          <w:rFonts w:ascii="Times New Roman" w:hAnsi="Times New Roman"/>
          <w:sz w:val="20"/>
          <w:szCs w:val="20"/>
        </w:rPr>
        <w:t>(4). 34 - 38.</w:t>
      </w:r>
    </w:p>
    <w:p w14:paraId="1C0542D8" w14:textId="360E2EF2" w:rsidR="00BD4632" w:rsidRPr="00F44BA1" w:rsidRDefault="00D8102C"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Pineda, L. E., </w:t>
      </w:r>
      <w:r w:rsidR="004F3326" w:rsidRPr="00F44BA1">
        <w:rPr>
          <w:rFonts w:ascii="Times New Roman" w:hAnsi="Times New Roman"/>
          <w:sz w:val="20"/>
          <w:szCs w:val="20"/>
        </w:rPr>
        <w:t>and</w:t>
      </w:r>
      <w:r w:rsidRPr="00F44BA1">
        <w:rPr>
          <w:rFonts w:ascii="Times New Roman" w:hAnsi="Times New Roman"/>
          <w:sz w:val="20"/>
          <w:szCs w:val="20"/>
        </w:rPr>
        <w:t xml:space="preserve"> Willems, P. (2018). Rainfall extremes, weather and climate drivers in complex terrain: A data-driven approach based on signal enhancement methods and EV modeling. </w:t>
      </w:r>
      <w:r w:rsidRPr="00F44BA1">
        <w:rPr>
          <w:rFonts w:ascii="Times New Roman" w:hAnsi="Times New Roman"/>
          <w:i/>
          <w:iCs/>
          <w:sz w:val="20"/>
          <w:szCs w:val="20"/>
        </w:rPr>
        <w:t>Journal of Hydrology</w:t>
      </w:r>
      <w:r w:rsidRPr="00F44BA1">
        <w:rPr>
          <w:rFonts w:ascii="Times New Roman" w:hAnsi="Times New Roman"/>
          <w:sz w:val="20"/>
          <w:szCs w:val="20"/>
        </w:rPr>
        <w:t xml:space="preserve">, </w:t>
      </w:r>
      <w:r w:rsidRPr="00F44BA1">
        <w:rPr>
          <w:rFonts w:ascii="Times New Roman" w:hAnsi="Times New Roman"/>
          <w:i/>
          <w:iCs/>
          <w:sz w:val="20"/>
          <w:szCs w:val="20"/>
        </w:rPr>
        <w:t>563</w:t>
      </w:r>
      <w:r w:rsidRPr="00F44BA1">
        <w:rPr>
          <w:rFonts w:ascii="Times New Roman" w:hAnsi="Times New Roman"/>
          <w:sz w:val="20"/>
          <w:szCs w:val="20"/>
        </w:rPr>
        <w:t>, 283–302. https://doi.org/10.1016/j.jhydrol.2018.05.062</w:t>
      </w:r>
    </w:p>
    <w:p w14:paraId="4B868DDC" w14:textId="592BD15B" w:rsidR="00BD4632" w:rsidRPr="00F44BA1" w:rsidRDefault="00D8102C"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Qi, H., Wang, Y., </w:t>
      </w:r>
      <w:r w:rsidR="004F3326" w:rsidRPr="00F44BA1">
        <w:rPr>
          <w:rFonts w:ascii="Times New Roman" w:hAnsi="Times New Roman"/>
          <w:sz w:val="20"/>
          <w:szCs w:val="20"/>
        </w:rPr>
        <w:t>and</w:t>
      </w:r>
      <w:r w:rsidRPr="00F44BA1">
        <w:rPr>
          <w:rFonts w:ascii="Times New Roman" w:hAnsi="Times New Roman"/>
          <w:sz w:val="20"/>
          <w:szCs w:val="20"/>
        </w:rPr>
        <w:t xml:space="preserve"> Liu, X. (2021). </w:t>
      </w:r>
      <w:r w:rsidRPr="00F44BA1">
        <w:rPr>
          <w:rFonts w:ascii="Times New Roman" w:hAnsi="Times New Roman"/>
          <w:i/>
          <w:iCs/>
          <w:sz w:val="20"/>
          <w:szCs w:val="20"/>
        </w:rPr>
        <w:t>3D RegNet: Deep Learning Model for COVID-19 Diagnosis on Chest CT Image</w:t>
      </w:r>
      <w:r w:rsidRPr="00F44BA1">
        <w:rPr>
          <w:rFonts w:ascii="Times New Roman" w:hAnsi="Times New Roman"/>
          <w:sz w:val="20"/>
          <w:szCs w:val="20"/>
        </w:rPr>
        <w:t>. https://doi.org/10.48550/ARXIV.2107.04055</w:t>
      </w:r>
    </w:p>
    <w:p w14:paraId="1FE2D1DF" w14:textId="010B68ED" w:rsidR="00BD4632" w:rsidRPr="00F44BA1" w:rsidRDefault="00D8102C"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Sousa, M., Vieira, P., Queluz, M. P., </w:t>
      </w:r>
      <w:r w:rsidR="004F3326" w:rsidRPr="00F44BA1">
        <w:rPr>
          <w:rFonts w:ascii="Times New Roman" w:hAnsi="Times New Roman"/>
          <w:sz w:val="20"/>
          <w:szCs w:val="20"/>
        </w:rPr>
        <w:t>and</w:t>
      </w:r>
      <w:r w:rsidRPr="00F44BA1">
        <w:rPr>
          <w:rFonts w:ascii="Times New Roman" w:hAnsi="Times New Roman"/>
          <w:sz w:val="20"/>
          <w:szCs w:val="20"/>
        </w:rPr>
        <w:t xml:space="preserve"> Rodrigues, A. (2022). An Ubiquitous 2.6 GHz Radio Propagation Model for Wireless Networks Using Self-Supervised Learning From Satellite Images. </w:t>
      </w:r>
      <w:r w:rsidRPr="00F44BA1">
        <w:rPr>
          <w:rFonts w:ascii="Times New Roman" w:hAnsi="Times New Roman"/>
          <w:i/>
          <w:iCs/>
          <w:sz w:val="20"/>
          <w:szCs w:val="20"/>
        </w:rPr>
        <w:t>IEEE Access</w:t>
      </w:r>
      <w:r w:rsidRPr="00F44BA1">
        <w:rPr>
          <w:rFonts w:ascii="Times New Roman" w:hAnsi="Times New Roman"/>
          <w:sz w:val="20"/>
          <w:szCs w:val="20"/>
        </w:rPr>
        <w:t xml:space="preserve">, </w:t>
      </w:r>
      <w:r w:rsidRPr="00F44BA1">
        <w:rPr>
          <w:rFonts w:ascii="Times New Roman" w:hAnsi="Times New Roman"/>
          <w:i/>
          <w:iCs/>
          <w:sz w:val="20"/>
          <w:szCs w:val="20"/>
        </w:rPr>
        <w:t>10</w:t>
      </w:r>
      <w:r w:rsidRPr="00F44BA1">
        <w:rPr>
          <w:rFonts w:ascii="Times New Roman" w:hAnsi="Times New Roman"/>
          <w:sz w:val="20"/>
          <w:szCs w:val="20"/>
        </w:rPr>
        <w:t>, 78597–78615. https://doi.org/10.1109/ACCESS.2022.3193486</w:t>
      </w:r>
    </w:p>
    <w:p w14:paraId="44A8532E" w14:textId="2DC50FE9" w:rsidR="00BD4632" w:rsidRPr="00F44BA1" w:rsidRDefault="00D8102C" w:rsidP="00F44BA1">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Tatik Melinda Tallulembang. (2021). Geographic Information Systems Practice Midwife In Merauke Regency Android-Based Method Using Spherical Law of Cosines. </w:t>
      </w:r>
      <w:r w:rsidRPr="00F44BA1">
        <w:rPr>
          <w:rFonts w:ascii="Times New Roman" w:hAnsi="Times New Roman"/>
          <w:i/>
          <w:iCs/>
          <w:sz w:val="20"/>
          <w:szCs w:val="20"/>
        </w:rPr>
        <w:t xml:space="preserve">International Journal of Science, Technology </w:t>
      </w:r>
      <w:r w:rsidR="004F3326" w:rsidRPr="00F44BA1">
        <w:rPr>
          <w:rFonts w:ascii="Times New Roman" w:hAnsi="Times New Roman"/>
          <w:i/>
          <w:iCs/>
          <w:sz w:val="20"/>
          <w:szCs w:val="20"/>
        </w:rPr>
        <w:t>and</w:t>
      </w:r>
      <w:r w:rsidRPr="00F44BA1">
        <w:rPr>
          <w:rFonts w:ascii="Times New Roman" w:hAnsi="Times New Roman"/>
          <w:i/>
          <w:iCs/>
          <w:sz w:val="20"/>
          <w:szCs w:val="20"/>
        </w:rPr>
        <w:t xml:space="preserve"> Management</w:t>
      </w:r>
      <w:r w:rsidRPr="00F44BA1">
        <w:rPr>
          <w:rFonts w:ascii="Times New Roman" w:hAnsi="Times New Roman"/>
          <w:sz w:val="20"/>
          <w:szCs w:val="20"/>
        </w:rPr>
        <w:t xml:space="preserve">, </w:t>
      </w:r>
      <w:r w:rsidRPr="00F44BA1">
        <w:rPr>
          <w:rFonts w:ascii="Times New Roman" w:hAnsi="Times New Roman"/>
          <w:i/>
          <w:iCs/>
          <w:sz w:val="20"/>
          <w:szCs w:val="20"/>
        </w:rPr>
        <w:t>2</w:t>
      </w:r>
      <w:r w:rsidRPr="00F44BA1">
        <w:rPr>
          <w:rFonts w:ascii="Times New Roman" w:hAnsi="Times New Roman"/>
          <w:sz w:val="20"/>
          <w:szCs w:val="20"/>
        </w:rPr>
        <w:t>(3), 895–899. https://doi.org/10.46729/ijstm.v2i3.218</w:t>
      </w:r>
    </w:p>
    <w:p w14:paraId="506B7A8D" w14:textId="52A4AF24" w:rsidR="00D8102C" w:rsidRPr="00F44BA1" w:rsidRDefault="00D8102C" w:rsidP="00D8102C">
      <w:pPr>
        <w:pStyle w:val="Bibliography"/>
        <w:spacing w:line="240" w:lineRule="auto"/>
        <w:jc w:val="both"/>
        <w:rPr>
          <w:rFonts w:ascii="Times New Roman" w:hAnsi="Times New Roman"/>
          <w:sz w:val="20"/>
          <w:szCs w:val="20"/>
        </w:rPr>
      </w:pPr>
      <w:r w:rsidRPr="00F44BA1">
        <w:rPr>
          <w:rFonts w:ascii="Times New Roman" w:hAnsi="Times New Roman"/>
          <w:sz w:val="20"/>
          <w:szCs w:val="20"/>
        </w:rPr>
        <w:t xml:space="preserve">Yazici, I., Özkan, E., </w:t>
      </w:r>
      <w:r w:rsidR="004F3326" w:rsidRPr="00F44BA1">
        <w:rPr>
          <w:rFonts w:ascii="Times New Roman" w:hAnsi="Times New Roman"/>
          <w:sz w:val="20"/>
          <w:szCs w:val="20"/>
        </w:rPr>
        <w:t>and</w:t>
      </w:r>
      <w:r w:rsidRPr="00F44BA1">
        <w:rPr>
          <w:rFonts w:ascii="Times New Roman" w:hAnsi="Times New Roman"/>
          <w:sz w:val="20"/>
          <w:szCs w:val="20"/>
        </w:rPr>
        <w:t xml:space="preserve"> Gures, E. (2024). Enhancing Path Loss Prediction Through Explainable Machine Learning Approach. </w:t>
      </w:r>
      <w:r w:rsidRPr="00F44BA1">
        <w:rPr>
          <w:rFonts w:ascii="Times New Roman" w:hAnsi="Times New Roman"/>
          <w:i/>
          <w:iCs/>
          <w:sz w:val="20"/>
          <w:szCs w:val="20"/>
        </w:rPr>
        <w:t>2024 11th International Conference on Wireless Networks and Mobile Communications (WINCOM)</w:t>
      </w:r>
      <w:r w:rsidRPr="00F44BA1">
        <w:rPr>
          <w:rFonts w:ascii="Times New Roman" w:hAnsi="Times New Roman"/>
          <w:sz w:val="20"/>
          <w:szCs w:val="20"/>
        </w:rPr>
        <w:t>, 1–5. https://doi.org/10.1109/WINCOM62286.2024.10655363</w:t>
      </w:r>
    </w:p>
    <w:p w14:paraId="1E208F67" w14:textId="4D1B085E" w:rsidR="00D8102C" w:rsidRPr="002478F0" w:rsidRDefault="00D8102C" w:rsidP="002478F0">
      <w:pPr>
        <w:jc w:val="both"/>
        <w:rPr>
          <w:rFonts w:ascii="Times New Roman" w:hAnsi="Times New Roman"/>
          <w:lang w:val="en-GB"/>
        </w:rPr>
      </w:pPr>
      <w:r w:rsidRPr="00F44BA1">
        <w:rPr>
          <w:rFonts w:ascii="Times New Roman" w:hAnsi="Times New Roman"/>
          <w:sz w:val="20"/>
          <w:szCs w:val="20"/>
          <w:lang w:val="en-GB"/>
        </w:rPr>
        <w:fldChar w:fldCharType="end"/>
      </w:r>
    </w:p>
    <w:sectPr w:rsidR="00D8102C" w:rsidRPr="002478F0" w:rsidSect="00275ABA">
      <w:footerReference w:type="default" r:id="rId29"/>
      <w:pgSz w:w="12240" w:h="15840"/>
      <w:pgMar w:top="1440" w:right="1440" w:bottom="1440" w:left="1440" w:header="720" w:footer="720" w:gutter="0"/>
      <w:pgNumType w:fmt="lowerRoma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B3DC8" w14:textId="77777777" w:rsidR="00865DA9" w:rsidRDefault="00865DA9" w:rsidP="00406F9F">
      <w:pPr>
        <w:spacing w:after="0" w:line="240" w:lineRule="auto"/>
      </w:pPr>
      <w:r>
        <w:separator/>
      </w:r>
    </w:p>
  </w:endnote>
  <w:endnote w:type="continuationSeparator" w:id="0">
    <w:p w14:paraId="1615CCBF" w14:textId="77777777" w:rsidR="00865DA9" w:rsidRDefault="00865DA9" w:rsidP="00406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9736297"/>
      <w:docPartObj>
        <w:docPartGallery w:val="Page Numbers (Bottom of Page)"/>
        <w:docPartUnique/>
      </w:docPartObj>
    </w:sdtPr>
    <w:sdtEndPr>
      <w:rPr>
        <w:noProof/>
      </w:rPr>
    </w:sdtEndPr>
    <w:sdtContent>
      <w:p w14:paraId="0D250335" w14:textId="0F28DA49" w:rsidR="00275ABA" w:rsidRDefault="00275ABA">
        <w:pPr>
          <w:pStyle w:val="Footer"/>
          <w:jc w:val="center"/>
        </w:pPr>
        <w:r>
          <w:fldChar w:fldCharType="begin"/>
        </w:r>
        <w:r>
          <w:instrText xml:space="preserve"> PAGE   \* MERGEFORMAT </w:instrText>
        </w:r>
        <w:r>
          <w:fldChar w:fldCharType="separate"/>
        </w:r>
        <w:r w:rsidR="00865DA9">
          <w:rPr>
            <w:noProof/>
          </w:rPr>
          <w:t>i</w:t>
        </w:r>
        <w:r>
          <w:rPr>
            <w:noProof/>
          </w:rPr>
          <w:fldChar w:fldCharType="end"/>
        </w:r>
      </w:p>
    </w:sdtContent>
  </w:sdt>
  <w:p w14:paraId="00E5A8A0" w14:textId="77777777" w:rsidR="00406F9F" w:rsidRDefault="00406F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D020E6" w14:textId="77777777" w:rsidR="00865DA9" w:rsidRDefault="00865DA9" w:rsidP="00406F9F">
      <w:pPr>
        <w:spacing w:after="0" w:line="240" w:lineRule="auto"/>
      </w:pPr>
      <w:r>
        <w:separator/>
      </w:r>
    </w:p>
  </w:footnote>
  <w:footnote w:type="continuationSeparator" w:id="0">
    <w:p w14:paraId="43190D78" w14:textId="77777777" w:rsidR="00865DA9" w:rsidRDefault="00865DA9" w:rsidP="00406F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305BC"/>
    <w:multiLevelType w:val="hybridMultilevel"/>
    <w:tmpl w:val="58E6E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D7091"/>
    <w:multiLevelType w:val="hybridMultilevel"/>
    <w:tmpl w:val="E8E09FA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B76363"/>
    <w:multiLevelType w:val="hybridMultilevel"/>
    <w:tmpl w:val="31AE6BF4"/>
    <w:lvl w:ilvl="0" w:tplc="0CCEB89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19483B"/>
    <w:multiLevelType w:val="multilevel"/>
    <w:tmpl w:val="62D6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F87"/>
    <w:rsid w:val="000461C2"/>
    <w:rsid w:val="000650B8"/>
    <w:rsid w:val="00066CFC"/>
    <w:rsid w:val="000712DC"/>
    <w:rsid w:val="00074325"/>
    <w:rsid w:val="00080F6A"/>
    <w:rsid w:val="00086D47"/>
    <w:rsid w:val="0009228F"/>
    <w:rsid w:val="000C4B66"/>
    <w:rsid w:val="000D0921"/>
    <w:rsid w:val="00100B6B"/>
    <w:rsid w:val="00107AB9"/>
    <w:rsid w:val="00122563"/>
    <w:rsid w:val="00131114"/>
    <w:rsid w:val="00141166"/>
    <w:rsid w:val="00164F5C"/>
    <w:rsid w:val="0016524D"/>
    <w:rsid w:val="00181C01"/>
    <w:rsid w:val="0019075B"/>
    <w:rsid w:val="00196D59"/>
    <w:rsid w:val="001A57BE"/>
    <w:rsid w:val="001B7A00"/>
    <w:rsid w:val="001D5C74"/>
    <w:rsid w:val="001D5C96"/>
    <w:rsid w:val="00207EE6"/>
    <w:rsid w:val="00220680"/>
    <w:rsid w:val="00224D29"/>
    <w:rsid w:val="00233274"/>
    <w:rsid w:val="00246D6A"/>
    <w:rsid w:val="002478F0"/>
    <w:rsid w:val="00274632"/>
    <w:rsid w:val="00275ABA"/>
    <w:rsid w:val="002B47F4"/>
    <w:rsid w:val="002D0014"/>
    <w:rsid w:val="002E01EC"/>
    <w:rsid w:val="002F4F22"/>
    <w:rsid w:val="00304D0D"/>
    <w:rsid w:val="00327927"/>
    <w:rsid w:val="00351DD9"/>
    <w:rsid w:val="003715B2"/>
    <w:rsid w:val="003830BA"/>
    <w:rsid w:val="003C1FFF"/>
    <w:rsid w:val="003D2B64"/>
    <w:rsid w:val="003E7FC8"/>
    <w:rsid w:val="003F2B84"/>
    <w:rsid w:val="00406F9F"/>
    <w:rsid w:val="00427B45"/>
    <w:rsid w:val="0047332C"/>
    <w:rsid w:val="00475D1D"/>
    <w:rsid w:val="004A55F5"/>
    <w:rsid w:val="004B3ECA"/>
    <w:rsid w:val="004B4261"/>
    <w:rsid w:val="004D5545"/>
    <w:rsid w:val="004E043C"/>
    <w:rsid w:val="004F3326"/>
    <w:rsid w:val="005102D6"/>
    <w:rsid w:val="005135A4"/>
    <w:rsid w:val="00537431"/>
    <w:rsid w:val="00563F87"/>
    <w:rsid w:val="00587368"/>
    <w:rsid w:val="005A23F7"/>
    <w:rsid w:val="005A7CF0"/>
    <w:rsid w:val="005C263E"/>
    <w:rsid w:val="005F0484"/>
    <w:rsid w:val="00675B28"/>
    <w:rsid w:val="0067640B"/>
    <w:rsid w:val="00682624"/>
    <w:rsid w:val="00684EF1"/>
    <w:rsid w:val="00686F38"/>
    <w:rsid w:val="00692597"/>
    <w:rsid w:val="00697AF0"/>
    <w:rsid w:val="006A1AAE"/>
    <w:rsid w:val="006A55E3"/>
    <w:rsid w:val="006B4D1E"/>
    <w:rsid w:val="006B734D"/>
    <w:rsid w:val="006D4B3E"/>
    <w:rsid w:val="006E614C"/>
    <w:rsid w:val="00715145"/>
    <w:rsid w:val="00737658"/>
    <w:rsid w:val="007445DD"/>
    <w:rsid w:val="007565AF"/>
    <w:rsid w:val="00767D96"/>
    <w:rsid w:val="00784DC6"/>
    <w:rsid w:val="00794E58"/>
    <w:rsid w:val="00796804"/>
    <w:rsid w:val="007E1D9F"/>
    <w:rsid w:val="00804F71"/>
    <w:rsid w:val="00824B60"/>
    <w:rsid w:val="0082760D"/>
    <w:rsid w:val="00832387"/>
    <w:rsid w:val="00865DA9"/>
    <w:rsid w:val="00867768"/>
    <w:rsid w:val="00870372"/>
    <w:rsid w:val="0087090C"/>
    <w:rsid w:val="00873A84"/>
    <w:rsid w:val="00886DB7"/>
    <w:rsid w:val="00897AF4"/>
    <w:rsid w:val="008A6167"/>
    <w:rsid w:val="008B7D3D"/>
    <w:rsid w:val="008E2911"/>
    <w:rsid w:val="00902D4D"/>
    <w:rsid w:val="009106C6"/>
    <w:rsid w:val="00921FD7"/>
    <w:rsid w:val="00946318"/>
    <w:rsid w:val="009658B3"/>
    <w:rsid w:val="00981002"/>
    <w:rsid w:val="00983831"/>
    <w:rsid w:val="009866A2"/>
    <w:rsid w:val="0098696B"/>
    <w:rsid w:val="009B706E"/>
    <w:rsid w:val="009D516C"/>
    <w:rsid w:val="00A00BE8"/>
    <w:rsid w:val="00A1429F"/>
    <w:rsid w:val="00A24D92"/>
    <w:rsid w:val="00A35B75"/>
    <w:rsid w:val="00A64291"/>
    <w:rsid w:val="00A70873"/>
    <w:rsid w:val="00A74AB8"/>
    <w:rsid w:val="00A9792F"/>
    <w:rsid w:val="00AC0227"/>
    <w:rsid w:val="00B22F3B"/>
    <w:rsid w:val="00B541F0"/>
    <w:rsid w:val="00B65717"/>
    <w:rsid w:val="00B67AC9"/>
    <w:rsid w:val="00B7694B"/>
    <w:rsid w:val="00B8108D"/>
    <w:rsid w:val="00B86215"/>
    <w:rsid w:val="00BA08F1"/>
    <w:rsid w:val="00BC3903"/>
    <w:rsid w:val="00BC4F7D"/>
    <w:rsid w:val="00BD4632"/>
    <w:rsid w:val="00BF3D5D"/>
    <w:rsid w:val="00C2373D"/>
    <w:rsid w:val="00C30F69"/>
    <w:rsid w:val="00C44CEB"/>
    <w:rsid w:val="00C55E16"/>
    <w:rsid w:val="00C60F8F"/>
    <w:rsid w:val="00C730D0"/>
    <w:rsid w:val="00C94145"/>
    <w:rsid w:val="00CA5487"/>
    <w:rsid w:val="00CD639C"/>
    <w:rsid w:val="00CE04BF"/>
    <w:rsid w:val="00CE138F"/>
    <w:rsid w:val="00CF39B8"/>
    <w:rsid w:val="00CF4B44"/>
    <w:rsid w:val="00D00D34"/>
    <w:rsid w:val="00D2633D"/>
    <w:rsid w:val="00D561AF"/>
    <w:rsid w:val="00D72D85"/>
    <w:rsid w:val="00D747FC"/>
    <w:rsid w:val="00D7548A"/>
    <w:rsid w:val="00D8102C"/>
    <w:rsid w:val="00D93462"/>
    <w:rsid w:val="00DC0ACF"/>
    <w:rsid w:val="00DC3FE9"/>
    <w:rsid w:val="00DD52D5"/>
    <w:rsid w:val="00DE1CEF"/>
    <w:rsid w:val="00E1322C"/>
    <w:rsid w:val="00E13EF7"/>
    <w:rsid w:val="00E32812"/>
    <w:rsid w:val="00E602D1"/>
    <w:rsid w:val="00E67D02"/>
    <w:rsid w:val="00E8492C"/>
    <w:rsid w:val="00E936D0"/>
    <w:rsid w:val="00E9575C"/>
    <w:rsid w:val="00EA0EFF"/>
    <w:rsid w:val="00EA3B09"/>
    <w:rsid w:val="00ED72EE"/>
    <w:rsid w:val="00EF3D89"/>
    <w:rsid w:val="00F07091"/>
    <w:rsid w:val="00F246B2"/>
    <w:rsid w:val="00F251C5"/>
    <w:rsid w:val="00F32118"/>
    <w:rsid w:val="00F35980"/>
    <w:rsid w:val="00F42470"/>
    <w:rsid w:val="00F44BA1"/>
    <w:rsid w:val="00F508D3"/>
    <w:rsid w:val="00F54EE5"/>
    <w:rsid w:val="00F70D0B"/>
    <w:rsid w:val="00F7580C"/>
    <w:rsid w:val="00F75D47"/>
    <w:rsid w:val="00F776AA"/>
    <w:rsid w:val="00FA27B3"/>
    <w:rsid w:val="00FA2EE1"/>
    <w:rsid w:val="00FC72A6"/>
    <w:rsid w:val="00FD3C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358FB"/>
  <w15:chartTrackingRefBased/>
  <w15:docId w15:val="{BE4D6AB4-20EE-4D66-95FB-476CC165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DengXia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8" w:lineRule="auto"/>
    </w:pPr>
    <w:rPr>
      <w:kern w:val="2"/>
      <w:sz w:val="24"/>
      <w:szCs w:val="24"/>
    </w:rPr>
  </w:style>
  <w:style w:type="paragraph" w:styleId="Heading1">
    <w:name w:val="heading 1"/>
    <w:basedOn w:val="Normal"/>
    <w:next w:val="Normal"/>
    <w:link w:val="Heading1Char"/>
    <w:uiPriority w:val="9"/>
    <w:qFormat/>
    <w:rsid w:val="00563F87"/>
    <w:pPr>
      <w:keepNext/>
      <w:keepLines/>
      <w:spacing w:before="360" w:after="80"/>
      <w:outlineLvl w:val="0"/>
    </w:pPr>
    <w:rPr>
      <w:rFonts w:ascii="Calibri Light" w:eastAsia="DengXian Light" w:hAnsi="Calibri Light"/>
      <w:color w:val="2E74B5"/>
      <w:sz w:val="40"/>
      <w:szCs w:val="40"/>
    </w:rPr>
  </w:style>
  <w:style w:type="paragraph" w:styleId="Heading2">
    <w:name w:val="heading 2"/>
    <w:basedOn w:val="Normal"/>
    <w:next w:val="Normal"/>
    <w:link w:val="Heading2Char"/>
    <w:uiPriority w:val="9"/>
    <w:semiHidden/>
    <w:unhideWhenUsed/>
    <w:qFormat/>
    <w:rsid w:val="00563F87"/>
    <w:pPr>
      <w:keepNext/>
      <w:keepLines/>
      <w:spacing w:before="160" w:after="80"/>
      <w:outlineLvl w:val="1"/>
    </w:pPr>
    <w:rPr>
      <w:rFonts w:ascii="Calibri Light" w:eastAsia="DengXian Light" w:hAnsi="Calibri Light"/>
      <w:color w:val="2E74B5"/>
      <w:sz w:val="32"/>
      <w:szCs w:val="32"/>
    </w:rPr>
  </w:style>
  <w:style w:type="paragraph" w:styleId="Heading3">
    <w:name w:val="heading 3"/>
    <w:basedOn w:val="Normal"/>
    <w:next w:val="Normal"/>
    <w:link w:val="Heading3Char"/>
    <w:uiPriority w:val="9"/>
    <w:semiHidden/>
    <w:unhideWhenUsed/>
    <w:qFormat/>
    <w:rsid w:val="00563F87"/>
    <w:pPr>
      <w:keepNext/>
      <w:keepLines/>
      <w:spacing w:before="160" w:after="80"/>
      <w:outlineLvl w:val="2"/>
    </w:pPr>
    <w:rPr>
      <w:rFonts w:eastAsia="DengXian Light"/>
      <w:color w:val="2E74B5"/>
      <w:sz w:val="28"/>
      <w:szCs w:val="28"/>
    </w:rPr>
  </w:style>
  <w:style w:type="paragraph" w:styleId="Heading4">
    <w:name w:val="heading 4"/>
    <w:basedOn w:val="Normal"/>
    <w:next w:val="Normal"/>
    <w:link w:val="Heading4Char"/>
    <w:uiPriority w:val="9"/>
    <w:semiHidden/>
    <w:unhideWhenUsed/>
    <w:qFormat/>
    <w:rsid w:val="00563F87"/>
    <w:pPr>
      <w:keepNext/>
      <w:keepLines/>
      <w:spacing w:before="80" w:after="40"/>
      <w:outlineLvl w:val="3"/>
    </w:pPr>
    <w:rPr>
      <w:rFonts w:eastAsia="DengXian Light"/>
      <w:i/>
      <w:iCs/>
      <w:color w:val="2E74B5"/>
    </w:rPr>
  </w:style>
  <w:style w:type="paragraph" w:styleId="Heading5">
    <w:name w:val="heading 5"/>
    <w:basedOn w:val="Normal"/>
    <w:next w:val="Normal"/>
    <w:link w:val="Heading5Char"/>
    <w:uiPriority w:val="9"/>
    <w:semiHidden/>
    <w:unhideWhenUsed/>
    <w:qFormat/>
    <w:rsid w:val="00563F87"/>
    <w:pPr>
      <w:keepNext/>
      <w:keepLines/>
      <w:spacing w:before="80" w:after="40"/>
      <w:outlineLvl w:val="4"/>
    </w:pPr>
    <w:rPr>
      <w:rFonts w:eastAsia="DengXian Light"/>
      <w:color w:val="2E74B5"/>
    </w:rPr>
  </w:style>
  <w:style w:type="paragraph" w:styleId="Heading6">
    <w:name w:val="heading 6"/>
    <w:basedOn w:val="Normal"/>
    <w:next w:val="Normal"/>
    <w:link w:val="Heading6Char"/>
    <w:uiPriority w:val="9"/>
    <w:semiHidden/>
    <w:unhideWhenUsed/>
    <w:qFormat/>
    <w:rsid w:val="00563F87"/>
    <w:pPr>
      <w:keepNext/>
      <w:keepLines/>
      <w:spacing w:before="40" w:after="0"/>
      <w:outlineLvl w:val="5"/>
    </w:pPr>
    <w:rPr>
      <w:rFonts w:eastAsia="DengXian Light"/>
      <w:i/>
      <w:iCs/>
      <w:color w:val="595959"/>
    </w:rPr>
  </w:style>
  <w:style w:type="paragraph" w:styleId="Heading7">
    <w:name w:val="heading 7"/>
    <w:basedOn w:val="Normal"/>
    <w:next w:val="Normal"/>
    <w:link w:val="Heading7Char"/>
    <w:uiPriority w:val="9"/>
    <w:semiHidden/>
    <w:unhideWhenUsed/>
    <w:qFormat/>
    <w:rsid w:val="00563F87"/>
    <w:pPr>
      <w:keepNext/>
      <w:keepLines/>
      <w:spacing w:before="40" w:after="0"/>
      <w:outlineLvl w:val="6"/>
    </w:pPr>
    <w:rPr>
      <w:rFonts w:eastAsia="DengXian Light"/>
      <w:color w:val="595959"/>
    </w:rPr>
  </w:style>
  <w:style w:type="paragraph" w:styleId="Heading8">
    <w:name w:val="heading 8"/>
    <w:basedOn w:val="Normal"/>
    <w:next w:val="Normal"/>
    <w:link w:val="Heading8Char"/>
    <w:uiPriority w:val="9"/>
    <w:semiHidden/>
    <w:unhideWhenUsed/>
    <w:qFormat/>
    <w:rsid w:val="00563F87"/>
    <w:pPr>
      <w:keepNext/>
      <w:keepLines/>
      <w:spacing w:after="0"/>
      <w:outlineLvl w:val="7"/>
    </w:pPr>
    <w:rPr>
      <w:rFonts w:eastAsia="DengXian Light"/>
      <w:i/>
      <w:iCs/>
      <w:color w:val="272727"/>
    </w:rPr>
  </w:style>
  <w:style w:type="paragraph" w:styleId="Heading9">
    <w:name w:val="heading 9"/>
    <w:basedOn w:val="Normal"/>
    <w:next w:val="Normal"/>
    <w:link w:val="Heading9Char"/>
    <w:uiPriority w:val="9"/>
    <w:semiHidden/>
    <w:unhideWhenUsed/>
    <w:qFormat/>
    <w:rsid w:val="00563F87"/>
    <w:pPr>
      <w:keepNext/>
      <w:keepLines/>
      <w:spacing w:after="0"/>
      <w:outlineLvl w:val="8"/>
    </w:pPr>
    <w:rPr>
      <w:rFonts w:eastAsia="DengXian Light"/>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63F87"/>
    <w:rPr>
      <w:rFonts w:ascii="Calibri Light" w:eastAsia="DengXian Light" w:hAnsi="Calibri Light" w:cs="Times New Roman"/>
      <w:color w:val="2E74B5"/>
      <w:sz w:val="40"/>
      <w:szCs w:val="40"/>
    </w:rPr>
  </w:style>
  <w:style w:type="character" w:customStyle="1" w:styleId="Heading2Char">
    <w:name w:val="Heading 2 Char"/>
    <w:link w:val="Heading2"/>
    <w:uiPriority w:val="9"/>
    <w:semiHidden/>
    <w:rsid w:val="00563F87"/>
    <w:rPr>
      <w:rFonts w:ascii="Calibri Light" w:eastAsia="DengXian Light" w:hAnsi="Calibri Light" w:cs="Times New Roman"/>
      <w:color w:val="2E74B5"/>
      <w:sz w:val="32"/>
      <w:szCs w:val="32"/>
    </w:rPr>
  </w:style>
  <w:style w:type="character" w:customStyle="1" w:styleId="Heading3Char">
    <w:name w:val="Heading 3 Char"/>
    <w:link w:val="Heading3"/>
    <w:uiPriority w:val="9"/>
    <w:semiHidden/>
    <w:rsid w:val="00563F87"/>
    <w:rPr>
      <w:rFonts w:eastAsia="DengXian Light" w:cs="Times New Roman"/>
      <w:color w:val="2E74B5"/>
      <w:sz w:val="28"/>
      <w:szCs w:val="28"/>
    </w:rPr>
  </w:style>
  <w:style w:type="character" w:customStyle="1" w:styleId="Heading4Char">
    <w:name w:val="Heading 4 Char"/>
    <w:link w:val="Heading4"/>
    <w:uiPriority w:val="9"/>
    <w:semiHidden/>
    <w:rsid w:val="00563F87"/>
    <w:rPr>
      <w:rFonts w:eastAsia="DengXian Light" w:cs="Times New Roman"/>
      <w:i/>
      <w:iCs/>
      <w:color w:val="2E74B5"/>
    </w:rPr>
  </w:style>
  <w:style w:type="character" w:customStyle="1" w:styleId="Heading5Char">
    <w:name w:val="Heading 5 Char"/>
    <w:link w:val="Heading5"/>
    <w:uiPriority w:val="9"/>
    <w:semiHidden/>
    <w:rsid w:val="00563F87"/>
    <w:rPr>
      <w:rFonts w:eastAsia="DengXian Light" w:cs="Times New Roman"/>
      <w:color w:val="2E74B5"/>
    </w:rPr>
  </w:style>
  <w:style w:type="character" w:customStyle="1" w:styleId="Heading6Char">
    <w:name w:val="Heading 6 Char"/>
    <w:link w:val="Heading6"/>
    <w:uiPriority w:val="9"/>
    <w:semiHidden/>
    <w:rsid w:val="00563F87"/>
    <w:rPr>
      <w:rFonts w:eastAsia="DengXian Light" w:cs="Times New Roman"/>
      <w:i/>
      <w:iCs/>
      <w:color w:val="595959"/>
    </w:rPr>
  </w:style>
  <w:style w:type="character" w:customStyle="1" w:styleId="Heading7Char">
    <w:name w:val="Heading 7 Char"/>
    <w:link w:val="Heading7"/>
    <w:uiPriority w:val="9"/>
    <w:semiHidden/>
    <w:rsid w:val="00563F87"/>
    <w:rPr>
      <w:rFonts w:eastAsia="DengXian Light" w:cs="Times New Roman"/>
      <w:color w:val="595959"/>
    </w:rPr>
  </w:style>
  <w:style w:type="character" w:customStyle="1" w:styleId="Heading8Char">
    <w:name w:val="Heading 8 Char"/>
    <w:link w:val="Heading8"/>
    <w:uiPriority w:val="9"/>
    <w:semiHidden/>
    <w:rsid w:val="00563F87"/>
    <w:rPr>
      <w:rFonts w:eastAsia="DengXian Light" w:cs="Times New Roman"/>
      <w:i/>
      <w:iCs/>
      <w:color w:val="272727"/>
    </w:rPr>
  </w:style>
  <w:style w:type="character" w:customStyle="1" w:styleId="Heading9Char">
    <w:name w:val="Heading 9 Char"/>
    <w:link w:val="Heading9"/>
    <w:uiPriority w:val="9"/>
    <w:semiHidden/>
    <w:rsid w:val="00563F87"/>
    <w:rPr>
      <w:rFonts w:eastAsia="DengXian Light" w:cs="Times New Roman"/>
      <w:color w:val="272727"/>
    </w:rPr>
  </w:style>
  <w:style w:type="paragraph" w:styleId="Title">
    <w:name w:val="Title"/>
    <w:basedOn w:val="Normal"/>
    <w:next w:val="Normal"/>
    <w:link w:val="TitleChar"/>
    <w:uiPriority w:val="10"/>
    <w:qFormat/>
    <w:rsid w:val="00563F87"/>
    <w:pPr>
      <w:spacing w:after="80" w:line="240" w:lineRule="auto"/>
      <w:contextualSpacing/>
    </w:pPr>
    <w:rPr>
      <w:rFonts w:ascii="Calibri Light" w:eastAsia="DengXian Light" w:hAnsi="Calibri Light"/>
      <w:spacing w:val="-10"/>
      <w:kern w:val="28"/>
      <w:sz w:val="56"/>
      <w:szCs w:val="56"/>
    </w:rPr>
  </w:style>
  <w:style w:type="character" w:customStyle="1" w:styleId="TitleChar">
    <w:name w:val="Title Char"/>
    <w:link w:val="Title"/>
    <w:uiPriority w:val="10"/>
    <w:rsid w:val="00563F87"/>
    <w:rPr>
      <w:rFonts w:ascii="Calibri Light" w:eastAsia="DengXian Light" w:hAnsi="Calibri Light" w:cs="Times New Roman"/>
      <w:spacing w:val="-10"/>
      <w:kern w:val="28"/>
      <w:sz w:val="56"/>
      <w:szCs w:val="56"/>
    </w:rPr>
  </w:style>
  <w:style w:type="paragraph" w:styleId="Subtitle">
    <w:name w:val="Subtitle"/>
    <w:basedOn w:val="Normal"/>
    <w:next w:val="Normal"/>
    <w:link w:val="SubtitleChar"/>
    <w:uiPriority w:val="11"/>
    <w:qFormat/>
    <w:rsid w:val="00563F87"/>
    <w:pPr>
      <w:numPr>
        <w:ilvl w:val="1"/>
      </w:numPr>
    </w:pPr>
    <w:rPr>
      <w:rFonts w:eastAsia="DengXian Light"/>
      <w:color w:val="595959"/>
      <w:spacing w:val="15"/>
      <w:sz w:val="28"/>
      <w:szCs w:val="28"/>
    </w:rPr>
  </w:style>
  <w:style w:type="character" w:customStyle="1" w:styleId="SubtitleChar">
    <w:name w:val="Subtitle Char"/>
    <w:link w:val="Subtitle"/>
    <w:uiPriority w:val="11"/>
    <w:rsid w:val="00563F87"/>
    <w:rPr>
      <w:rFonts w:eastAsia="DengXian Light" w:cs="Times New Roman"/>
      <w:color w:val="595959"/>
      <w:spacing w:val="15"/>
      <w:sz w:val="28"/>
      <w:szCs w:val="28"/>
    </w:rPr>
  </w:style>
  <w:style w:type="paragraph" w:styleId="Quote">
    <w:name w:val="Quote"/>
    <w:basedOn w:val="Normal"/>
    <w:next w:val="Normal"/>
    <w:link w:val="QuoteChar"/>
    <w:uiPriority w:val="29"/>
    <w:qFormat/>
    <w:rsid w:val="00563F87"/>
    <w:pPr>
      <w:spacing w:before="160"/>
      <w:jc w:val="center"/>
    </w:pPr>
    <w:rPr>
      <w:i/>
      <w:iCs/>
      <w:color w:val="404040"/>
    </w:rPr>
  </w:style>
  <w:style w:type="character" w:customStyle="1" w:styleId="QuoteChar">
    <w:name w:val="Quote Char"/>
    <w:link w:val="Quote"/>
    <w:uiPriority w:val="29"/>
    <w:rsid w:val="00563F87"/>
    <w:rPr>
      <w:i/>
      <w:iCs/>
      <w:color w:val="404040"/>
    </w:rPr>
  </w:style>
  <w:style w:type="paragraph" w:styleId="ListParagraph">
    <w:name w:val="List Paragraph"/>
    <w:basedOn w:val="Normal"/>
    <w:uiPriority w:val="34"/>
    <w:qFormat/>
    <w:rsid w:val="00563F87"/>
    <w:pPr>
      <w:ind w:left="720"/>
      <w:contextualSpacing/>
    </w:pPr>
  </w:style>
  <w:style w:type="character" w:styleId="IntenseEmphasis">
    <w:name w:val="Intense Emphasis"/>
    <w:uiPriority w:val="21"/>
    <w:qFormat/>
    <w:rsid w:val="00563F87"/>
    <w:rPr>
      <w:i/>
      <w:iCs/>
      <w:color w:val="2E74B5"/>
    </w:rPr>
  </w:style>
  <w:style w:type="paragraph" w:styleId="IntenseQuote">
    <w:name w:val="Intense Quote"/>
    <w:basedOn w:val="Normal"/>
    <w:next w:val="Normal"/>
    <w:link w:val="IntenseQuoteChar"/>
    <w:uiPriority w:val="30"/>
    <w:qFormat/>
    <w:rsid w:val="00563F87"/>
    <w:pPr>
      <w:pBdr>
        <w:top w:val="single" w:sz="4" w:space="10" w:color="2E74B5"/>
        <w:bottom w:val="single" w:sz="4" w:space="10" w:color="2E74B5"/>
      </w:pBdr>
      <w:spacing w:before="360" w:after="360"/>
      <w:ind w:left="864" w:right="864"/>
      <w:jc w:val="center"/>
    </w:pPr>
    <w:rPr>
      <w:i/>
      <w:iCs/>
      <w:color w:val="2E74B5"/>
    </w:rPr>
  </w:style>
  <w:style w:type="character" w:customStyle="1" w:styleId="IntenseQuoteChar">
    <w:name w:val="Intense Quote Char"/>
    <w:link w:val="IntenseQuote"/>
    <w:uiPriority w:val="30"/>
    <w:rsid w:val="00563F87"/>
    <w:rPr>
      <w:i/>
      <w:iCs/>
      <w:color w:val="2E74B5"/>
    </w:rPr>
  </w:style>
  <w:style w:type="character" w:styleId="IntenseReference">
    <w:name w:val="Intense Reference"/>
    <w:uiPriority w:val="32"/>
    <w:qFormat/>
    <w:rsid w:val="00563F87"/>
    <w:rPr>
      <w:b/>
      <w:bCs/>
      <w:smallCaps/>
      <w:color w:val="2E74B5"/>
      <w:spacing w:val="5"/>
    </w:rPr>
  </w:style>
  <w:style w:type="paragraph" w:styleId="FootnoteText">
    <w:name w:val="footnote text"/>
    <w:basedOn w:val="Normal"/>
    <w:link w:val="FootnoteTextChar"/>
    <w:uiPriority w:val="99"/>
    <w:unhideWhenUsed/>
    <w:rsid w:val="004B3ECA"/>
    <w:pPr>
      <w:spacing w:after="0" w:line="240" w:lineRule="auto"/>
    </w:pPr>
    <w:rPr>
      <w:rFonts w:eastAsia="Times New Roman"/>
      <w:kern w:val="0"/>
      <w:sz w:val="20"/>
      <w:szCs w:val="20"/>
      <w:lang w:eastAsia="en-US"/>
    </w:rPr>
  </w:style>
  <w:style w:type="character" w:customStyle="1" w:styleId="FootnoteTextChar">
    <w:name w:val="Footnote Text Char"/>
    <w:basedOn w:val="DefaultParagraphFont"/>
    <w:link w:val="FootnoteText"/>
    <w:uiPriority w:val="99"/>
    <w:rsid w:val="004B3ECA"/>
    <w:rPr>
      <w:rFonts w:eastAsia="Times New Roman"/>
      <w:lang w:eastAsia="en-US"/>
    </w:rPr>
  </w:style>
  <w:style w:type="paragraph" w:styleId="Bibliography">
    <w:name w:val="Bibliography"/>
    <w:basedOn w:val="Normal"/>
    <w:next w:val="Normal"/>
    <w:uiPriority w:val="37"/>
    <w:unhideWhenUsed/>
    <w:rsid w:val="00D8102C"/>
    <w:pPr>
      <w:spacing w:after="0" w:line="480" w:lineRule="auto"/>
      <w:ind w:left="720" w:hanging="720"/>
    </w:pPr>
  </w:style>
  <w:style w:type="paragraph" w:styleId="Header">
    <w:name w:val="header"/>
    <w:basedOn w:val="Normal"/>
    <w:link w:val="HeaderChar"/>
    <w:uiPriority w:val="99"/>
    <w:unhideWhenUsed/>
    <w:rsid w:val="00406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F9F"/>
    <w:rPr>
      <w:kern w:val="2"/>
      <w:sz w:val="24"/>
      <w:szCs w:val="24"/>
    </w:rPr>
  </w:style>
  <w:style w:type="paragraph" w:styleId="Footer">
    <w:name w:val="footer"/>
    <w:basedOn w:val="Normal"/>
    <w:link w:val="FooterChar"/>
    <w:uiPriority w:val="99"/>
    <w:unhideWhenUsed/>
    <w:rsid w:val="00406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F9F"/>
    <w:rPr>
      <w:kern w:val="2"/>
      <w:sz w:val="24"/>
      <w:szCs w:val="24"/>
    </w:rPr>
  </w:style>
  <w:style w:type="character" w:styleId="PlaceholderText">
    <w:name w:val="Placeholder Text"/>
    <w:basedOn w:val="DefaultParagraphFont"/>
    <w:uiPriority w:val="99"/>
    <w:semiHidden/>
    <w:rsid w:val="002B47F4"/>
    <w:rPr>
      <w:color w:val="666666"/>
    </w:rPr>
  </w:style>
  <w:style w:type="table" w:styleId="TableGrid">
    <w:name w:val="Table Grid"/>
    <w:basedOn w:val="TableNormal"/>
    <w:uiPriority w:val="59"/>
    <w:rsid w:val="00233274"/>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DE1CEF"/>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cimalAligned">
    <w:name w:val="Decimal Aligned"/>
    <w:basedOn w:val="Normal"/>
    <w:uiPriority w:val="40"/>
    <w:qFormat/>
    <w:rsid w:val="00DE1CEF"/>
    <w:pPr>
      <w:tabs>
        <w:tab w:val="decimal" w:pos="360"/>
      </w:tabs>
      <w:spacing w:after="200" w:line="276" w:lineRule="auto"/>
    </w:pPr>
    <w:rPr>
      <w:rFonts w:asciiTheme="minorHAnsi" w:eastAsiaTheme="minorEastAsia" w:hAnsiTheme="minorHAnsi"/>
      <w:kern w:val="0"/>
      <w:sz w:val="22"/>
      <w:szCs w:val="22"/>
      <w:lang w:eastAsia="en-US"/>
    </w:rPr>
  </w:style>
  <w:style w:type="character" w:styleId="SubtleEmphasis">
    <w:name w:val="Subtle Emphasis"/>
    <w:basedOn w:val="DefaultParagraphFont"/>
    <w:uiPriority w:val="19"/>
    <w:qFormat/>
    <w:rsid w:val="00DE1CEF"/>
    <w:rPr>
      <w:i/>
      <w:iCs/>
    </w:rPr>
  </w:style>
  <w:style w:type="table" w:styleId="MediumShading2-Accent5">
    <w:name w:val="Medium Shading 2 Accent 5"/>
    <w:basedOn w:val="TableNormal"/>
    <w:uiPriority w:val="64"/>
    <w:rsid w:val="00DE1CEF"/>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275ABA"/>
    <w:rPr>
      <w:color w:val="0563C1" w:themeColor="hyperlink"/>
      <w:u w:val="single"/>
    </w:rPr>
  </w:style>
  <w:style w:type="character" w:customStyle="1" w:styleId="UnresolvedMention">
    <w:name w:val="Unresolved Mention"/>
    <w:basedOn w:val="DefaultParagraphFont"/>
    <w:uiPriority w:val="99"/>
    <w:semiHidden/>
    <w:unhideWhenUsed/>
    <w:rsid w:val="00275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03168">
      <w:bodyDiv w:val="1"/>
      <w:marLeft w:val="0"/>
      <w:marRight w:val="0"/>
      <w:marTop w:val="0"/>
      <w:marBottom w:val="0"/>
      <w:divBdr>
        <w:top w:val="none" w:sz="0" w:space="0" w:color="auto"/>
        <w:left w:val="none" w:sz="0" w:space="0" w:color="auto"/>
        <w:bottom w:val="none" w:sz="0" w:space="0" w:color="auto"/>
        <w:right w:val="none" w:sz="0" w:space="0" w:color="auto"/>
      </w:divBdr>
    </w:div>
    <w:div w:id="67848384">
      <w:bodyDiv w:val="1"/>
      <w:marLeft w:val="0"/>
      <w:marRight w:val="0"/>
      <w:marTop w:val="0"/>
      <w:marBottom w:val="0"/>
      <w:divBdr>
        <w:top w:val="none" w:sz="0" w:space="0" w:color="auto"/>
        <w:left w:val="none" w:sz="0" w:space="0" w:color="auto"/>
        <w:bottom w:val="none" w:sz="0" w:space="0" w:color="auto"/>
        <w:right w:val="none" w:sz="0" w:space="0" w:color="auto"/>
      </w:divBdr>
    </w:div>
    <w:div w:id="243760715">
      <w:bodyDiv w:val="1"/>
      <w:marLeft w:val="0"/>
      <w:marRight w:val="0"/>
      <w:marTop w:val="0"/>
      <w:marBottom w:val="0"/>
      <w:divBdr>
        <w:top w:val="none" w:sz="0" w:space="0" w:color="auto"/>
        <w:left w:val="none" w:sz="0" w:space="0" w:color="auto"/>
        <w:bottom w:val="none" w:sz="0" w:space="0" w:color="auto"/>
        <w:right w:val="none" w:sz="0" w:space="0" w:color="auto"/>
      </w:divBdr>
    </w:div>
    <w:div w:id="414014036">
      <w:bodyDiv w:val="1"/>
      <w:marLeft w:val="0"/>
      <w:marRight w:val="0"/>
      <w:marTop w:val="0"/>
      <w:marBottom w:val="0"/>
      <w:divBdr>
        <w:top w:val="none" w:sz="0" w:space="0" w:color="auto"/>
        <w:left w:val="none" w:sz="0" w:space="0" w:color="auto"/>
        <w:bottom w:val="none" w:sz="0" w:space="0" w:color="auto"/>
        <w:right w:val="none" w:sz="0" w:space="0" w:color="auto"/>
      </w:divBdr>
    </w:div>
    <w:div w:id="440533636">
      <w:bodyDiv w:val="1"/>
      <w:marLeft w:val="0"/>
      <w:marRight w:val="0"/>
      <w:marTop w:val="0"/>
      <w:marBottom w:val="0"/>
      <w:divBdr>
        <w:top w:val="none" w:sz="0" w:space="0" w:color="auto"/>
        <w:left w:val="none" w:sz="0" w:space="0" w:color="auto"/>
        <w:bottom w:val="none" w:sz="0" w:space="0" w:color="auto"/>
        <w:right w:val="none" w:sz="0" w:space="0" w:color="auto"/>
      </w:divBdr>
    </w:div>
    <w:div w:id="1048187952">
      <w:bodyDiv w:val="1"/>
      <w:marLeft w:val="0"/>
      <w:marRight w:val="0"/>
      <w:marTop w:val="0"/>
      <w:marBottom w:val="0"/>
      <w:divBdr>
        <w:top w:val="none" w:sz="0" w:space="0" w:color="auto"/>
        <w:left w:val="none" w:sz="0" w:space="0" w:color="auto"/>
        <w:bottom w:val="none" w:sz="0" w:space="0" w:color="auto"/>
        <w:right w:val="none" w:sz="0" w:space="0" w:color="auto"/>
      </w:divBdr>
    </w:div>
    <w:div w:id="1097217775">
      <w:bodyDiv w:val="1"/>
      <w:marLeft w:val="0"/>
      <w:marRight w:val="0"/>
      <w:marTop w:val="0"/>
      <w:marBottom w:val="0"/>
      <w:divBdr>
        <w:top w:val="none" w:sz="0" w:space="0" w:color="auto"/>
        <w:left w:val="none" w:sz="0" w:space="0" w:color="auto"/>
        <w:bottom w:val="none" w:sz="0" w:space="0" w:color="auto"/>
        <w:right w:val="none" w:sz="0" w:space="0" w:color="auto"/>
      </w:divBdr>
    </w:div>
    <w:div w:id="1171023594">
      <w:bodyDiv w:val="1"/>
      <w:marLeft w:val="0"/>
      <w:marRight w:val="0"/>
      <w:marTop w:val="0"/>
      <w:marBottom w:val="0"/>
      <w:divBdr>
        <w:top w:val="none" w:sz="0" w:space="0" w:color="auto"/>
        <w:left w:val="none" w:sz="0" w:space="0" w:color="auto"/>
        <w:bottom w:val="none" w:sz="0" w:space="0" w:color="auto"/>
        <w:right w:val="none" w:sz="0" w:space="0" w:color="auto"/>
      </w:divBdr>
    </w:div>
    <w:div w:id="1234973748">
      <w:bodyDiv w:val="1"/>
      <w:marLeft w:val="0"/>
      <w:marRight w:val="0"/>
      <w:marTop w:val="0"/>
      <w:marBottom w:val="0"/>
      <w:divBdr>
        <w:top w:val="none" w:sz="0" w:space="0" w:color="auto"/>
        <w:left w:val="none" w:sz="0" w:space="0" w:color="auto"/>
        <w:bottom w:val="none" w:sz="0" w:space="0" w:color="auto"/>
        <w:right w:val="none" w:sz="0" w:space="0" w:color="auto"/>
      </w:divBdr>
    </w:div>
    <w:div w:id="1530801689">
      <w:bodyDiv w:val="1"/>
      <w:marLeft w:val="0"/>
      <w:marRight w:val="0"/>
      <w:marTop w:val="0"/>
      <w:marBottom w:val="0"/>
      <w:divBdr>
        <w:top w:val="none" w:sz="0" w:space="0" w:color="auto"/>
        <w:left w:val="none" w:sz="0" w:space="0" w:color="auto"/>
        <w:bottom w:val="none" w:sz="0" w:space="0" w:color="auto"/>
        <w:right w:val="none" w:sz="0" w:space="0" w:color="auto"/>
      </w:divBdr>
    </w:div>
    <w:div w:id="1707019748">
      <w:bodyDiv w:val="1"/>
      <w:marLeft w:val="0"/>
      <w:marRight w:val="0"/>
      <w:marTop w:val="0"/>
      <w:marBottom w:val="0"/>
      <w:divBdr>
        <w:top w:val="none" w:sz="0" w:space="0" w:color="auto"/>
        <w:left w:val="none" w:sz="0" w:space="0" w:color="auto"/>
        <w:bottom w:val="none" w:sz="0" w:space="0" w:color="auto"/>
        <w:right w:val="none" w:sz="0" w:space="0" w:color="auto"/>
      </w:divBdr>
    </w:div>
    <w:div w:id="1776097900">
      <w:bodyDiv w:val="1"/>
      <w:marLeft w:val="0"/>
      <w:marRight w:val="0"/>
      <w:marTop w:val="0"/>
      <w:marBottom w:val="0"/>
      <w:divBdr>
        <w:top w:val="none" w:sz="0" w:space="0" w:color="auto"/>
        <w:left w:val="none" w:sz="0" w:space="0" w:color="auto"/>
        <w:bottom w:val="none" w:sz="0" w:space="0" w:color="auto"/>
        <w:right w:val="none" w:sz="0" w:space="0" w:color="auto"/>
      </w:divBdr>
    </w:div>
    <w:div w:id="1884436438">
      <w:bodyDiv w:val="1"/>
      <w:marLeft w:val="0"/>
      <w:marRight w:val="0"/>
      <w:marTop w:val="0"/>
      <w:marBottom w:val="0"/>
      <w:divBdr>
        <w:top w:val="none" w:sz="0" w:space="0" w:color="auto"/>
        <w:left w:val="none" w:sz="0" w:space="0" w:color="auto"/>
        <w:bottom w:val="none" w:sz="0" w:space="0" w:color="auto"/>
        <w:right w:val="none" w:sz="0" w:space="0" w:color="auto"/>
      </w:divBdr>
    </w:div>
    <w:div w:id="1908568593">
      <w:bodyDiv w:val="1"/>
      <w:marLeft w:val="0"/>
      <w:marRight w:val="0"/>
      <w:marTop w:val="0"/>
      <w:marBottom w:val="0"/>
      <w:divBdr>
        <w:top w:val="none" w:sz="0" w:space="0" w:color="auto"/>
        <w:left w:val="none" w:sz="0" w:space="0" w:color="auto"/>
        <w:bottom w:val="none" w:sz="0" w:space="0" w:color="auto"/>
        <w:right w:val="none" w:sz="0" w:space="0" w:color="auto"/>
      </w:divBdr>
    </w:div>
    <w:div w:id="2141800589">
      <w:bodyDiv w:val="1"/>
      <w:marLeft w:val="0"/>
      <w:marRight w:val="0"/>
      <w:marTop w:val="0"/>
      <w:marBottom w:val="0"/>
      <w:divBdr>
        <w:top w:val="none" w:sz="0" w:space="0" w:color="auto"/>
        <w:left w:val="none" w:sz="0" w:space="0" w:color="auto"/>
        <w:bottom w:val="none" w:sz="0" w:space="0" w:color="auto"/>
        <w:right w:val="none" w:sz="0" w:space="0" w:color="auto"/>
      </w:divBdr>
      <w:divsChild>
        <w:div w:id="2190243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hameed79@gmail.com" TargetMode="Externa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4.bin"/><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oleObject" Target="embeddings/oleObject6.bin"/><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oleObject" Target="embeddings/oleObject8.bin"/><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oleObject" Target="embeddings/oleObject5.bin"/><Relationship Id="rId27" Type="http://schemas.openxmlformats.org/officeDocument/2006/relationships/image" Target="media/image12.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8A383-EC59-42DE-B6F8-0AFFB556C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7583</Words>
  <Characters>43224</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Adehameed</dc:creator>
  <cp:keywords/>
  <dc:description/>
  <cp:lastModifiedBy>Microsoft account</cp:lastModifiedBy>
  <cp:revision>2</cp:revision>
  <dcterms:created xsi:type="dcterms:W3CDTF">2026-06-12T05:14:00Z</dcterms:created>
  <dcterms:modified xsi:type="dcterms:W3CDTF">2026-06-12T05:14:00Z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id="x8YpOWlW"/&gt;&lt;style id="http://www.zotero.org/styles/apa" locale="en-US" hasBibliography="1" bibliographyStyleHasBeenSet="1"/&gt;&lt;prefs&gt;&lt;pref name="fieldType" value="Field"/&gt;&lt;/prefs&gt;&lt;/data&gt;</vt:lpwstr>
  </property>
  <property fmtid="{D5CDD505-2E9C-101B-9397-08002B2CF9AE}" pid="3" name="GrammarlyDocumentId">
    <vt:lpwstr>81e030ae-4465-4674-829f-434f5eeca136</vt:lpwstr>
  </property>
</Properties>
</file>